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8EA3B" w14:textId="77777777" w:rsidR="009C1CE0" w:rsidRDefault="009C1CE0">
      <w:pPr>
        <w:widowControl w:val="0"/>
        <w:pBdr>
          <w:top w:val="nil"/>
          <w:left w:val="nil"/>
          <w:bottom w:val="nil"/>
          <w:right w:val="nil"/>
          <w:between w:val="nil"/>
        </w:pBdr>
        <w:spacing w:after="0" w:line="276" w:lineRule="auto"/>
        <w:rPr>
          <w:rFonts w:ascii="Arial" w:eastAsia="Arial" w:hAnsi="Arial" w:cs="Arial"/>
          <w:color w:val="000000"/>
        </w:rPr>
      </w:pPr>
    </w:p>
    <w:tbl>
      <w:tblPr>
        <w:tblStyle w:val="a3"/>
        <w:tblW w:w="15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6"/>
        <w:gridCol w:w="4539"/>
        <w:gridCol w:w="995"/>
        <w:gridCol w:w="1401"/>
        <w:gridCol w:w="2245"/>
        <w:gridCol w:w="4592"/>
      </w:tblGrid>
      <w:tr w:rsidR="009C1CE0" w14:paraId="5BEF9782" w14:textId="77777777">
        <w:tc>
          <w:tcPr>
            <w:tcW w:w="15278" w:type="dxa"/>
            <w:gridSpan w:val="6"/>
          </w:tcPr>
          <w:p w14:paraId="2D8ED78A" w14:textId="77777777" w:rsidR="009C1CE0" w:rsidRDefault="007E2644" w:rsidP="00CC7E80">
            <w:pPr>
              <w:jc w:val="center"/>
              <w:rPr>
                <w:rFonts w:ascii="Corbel" w:eastAsia="Corbel" w:hAnsi="Corbel" w:cs="Corbel"/>
                <w:b/>
                <w:sz w:val="24"/>
                <w:szCs w:val="24"/>
              </w:rPr>
            </w:pPr>
            <w:r w:rsidRPr="007E2644">
              <w:rPr>
                <w:rFonts w:ascii="Corbel" w:eastAsia="Corbel" w:hAnsi="Corbel" w:cs="Corbel"/>
                <w:i/>
              </w:rPr>
              <w:t>What will they be learning, why and in what order?</w:t>
            </w:r>
            <w:r w:rsidR="00556F11">
              <w:rPr>
                <w:rFonts w:ascii="Corbel" w:eastAsia="Corbel" w:hAnsi="Corbel" w:cs="Corbel"/>
                <w:b/>
                <w:sz w:val="24"/>
                <w:szCs w:val="24"/>
              </w:rPr>
              <w:t xml:space="preserve">                          </w:t>
            </w:r>
          </w:p>
        </w:tc>
      </w:tr>
      <w:tr w:rsidR="009C1CE0" w14:paraId="37EEDB53" w14:textId="77777777">
        <w:trPr>
          <w:trHeight w:val="417"/>
        </w:trPr>
        <w:tc>
          <w:tcPr>
            <w:tcW w:w="1506" w:type="dxa"/>
          </w:tcPr>
          <w:p w14:paraId="11942FEB" w14:textId="77777777" w:rsidR="009C1CE0" w:rsidRDefault="009C1CE0">
            <w:pPr>
              <w:jc w:val="center"/>
              <w:rPr>
                <w:rFonts w:ascii="Corbel" w:eastAsia="Corbel" w:hAnsi="Corbel" w:cs="Corbel"/>
                <w:b/>
              </w:rPr>
            </w:pPr>
          </w:p>
        </w:tc>
        <w:tc>
          <w:tcPr>
            <w:tcW w:w="4539" w:type="dxa"/>
          </w:tcPr>
          <w:p w14:paraId="7CFF0E1A" w14:textId="77777777" w:rsidR="009C1CE0" w:rsidRDefault="00556F11">
            <w:pPr>
              <w:jc w:val="center"/>
              <w:rPr>
                <w:rFonts w:ascii="Corbel" w:eastAsia="Corbel" w:hAnsi="Corbel" w:cs="Corbel"/>
                <w:b/>
              </w:rPr>
            </w:pPr>
            <w:r>
              <w:rPr>
                <w:rFonts w:ascii="Corbel" w:eastAsia="Corbel" w:hAnsi="Corbel" w:cs="Corbel"/>
                <w:b/>
              </w:rPr>
              <w:t>Term 1</w:t>
            </w:r>
          </w:p>
          <w:p w14:paraId="5FCD0370" w14:textId="77777777" w:rsidR="009C1CE0" w:rsidRDefault="009C1CE0">
            <w:pPr>
              <w:jc w:val="center"/>
              <w:rPr>
                <w:rFonts w:ascii="Corbel" w:eastAsia="Corbel" w:hAnsi="Corbel" w:cs="Corbel"/>
                <w:b/>
              </w:rPr>
            </w:pPr>
          </w:p>
        </w:tc>
        <w:tc>
          <w:tcPr>
            <w:tcW w:w="4641" w:type="dxa"/>
            <w:gridSpan w:val="3"/>
          </w:tcPr>
          <w:p w14:paraId="5709D39A" w14:textId="77777777" w:rsidR="009C1CE0" w:rsidRDefault="00556F11">
            <w:pPr>
              <w:jc w:val="center"/>
              <w:rPr>
                <w:rFonts w:ascii="Corbel" w:eastAsia="Corbel" w:hAnsi="Corbel" w:cs="Corbel"/>
                <w:b/>
              </w:rPr>
            </w:pPr>
            <w:r>
              <w:rPr>
                <w:rFonts w:ascii="Corbel" w:eastAsia="Corbel" w:hAnsi="Corbel" w:cs="Corbel"/>
                <w:b/>
              </w:rPr>
              <w:t>Term 2</w:t>
            </w:r>
          </w:p>
          <w:p w14:paraId="2F0794B6" w14:textId="77777777" w:rsidR="009C1CE0" w:rsidRDefault="009C1CE0" w:rsidP="004845FE">
            <w:pPr>
              <w:jc w:val="center"/>
              <w:rPr>
                <w:rFonts w:ascii="Corbel" w:eastAsia="Corbel" w:hAnsi="Corbel" w:cs="Corbel"/>
                <w:b/>
              </w:rPr>
            </w:pPr>
          </w:p>
        </w:tc>
        <w:tc>
          <w:tcPr>
            <w:tcW w:w="4592" w:type="dxa"/>
          </w:tcPr>
          <w:p w14:paraId="50E0D4D2" w14:textId="77777777" w:rsidR="009C1CE0" w:rsidRDefault="00556F11">
            <w:pPr>
              <w:jc w:val="center"/>
              <w:rPr>
                <w:rFonts w:ascii="Corbel" w:eastAsia="Corbel" w:hAnsi="Corbel" w:cs="Corbel"/>
                <w:b/>
              </w:rPr>
            </w:pPr>
            <w:r>
              <w:rPr>
                <w:rFonts w:ascii="Corbel" w:eastAsia="Corbel" w:hAnsi="Corbel" w:cs="Corbel"/>
                <w:b/>
              </w:rPr>
              <w:t>Term 3</w:t>
            </w:r>
          </w:p>
          <w:p w14:paraId="5C5159CC" w14:textId="77777777" w:rsidR="009C1CE0" w:rsidRDefault="009C1CE0">
            <w:pPr>
              <w:jc w:val="center"/>
              <w:rPr>
                <w:rFonts w:ascii="Corbel" w:eastAsia="Corbel" w:hAnsi="Corbel" w:cs="Corbel"/>
                <w:b/>
              </w:rPr>
            </w:pPr>
            <w:bookmarkStart w:id="0" w:name="_heading=h.30j0zll" w:colFirst="0" w:colLast="0"/>
            <w:bookmarkEnd w:id="0"/>
          </w:p>
        </w:tc>
      </w:tr>
      <w:tr w:rsidR="00B66D26" w14:paraId="23982054" w14:textId="77777777" w:rsidTr="00B97D44">
        <w:trPr>
          <w:trHeight w:val="1562"/>
        </w:trPr>
        <w:tc>
          <w:tcPr>
            <w:tcW w:w="1506" w:type="dxa"/>
            <w:shd w:val="clear" w:color="auto" w:fill="C5E0B3" w:themeFill="accent6" w:themeFillTint="66"/>
          </w:tcPr>
          <w:p w14:paraId="6160CE6D" w14:textId="77777777" w:rsidR="00B66D26" w:rsidRDefault="00C03F0B">
            <w:pPr>
              <w:jc w:val="center"/>
              <w:rPr>
                <w:rFonts w:ascii="Corbel" w:eastAsia="Corbel" w:hAnsi="Corbel" w:cs="Corbel"/>
                <w:b/>
              </w:rPr>
            </w:pPr>
            <w:r>
              <w:rPr>
                <w:rFonts w:ascii="Corbel" w:eastAsia="Corbel" w:hAnsi="Corbel" w:cs="Corbel"/>
                <w:b/>
              </w:rPr>
              <w:t>Bridge</w:t>
            </w:r>
            <w:r w:rsidR="00F376CC">
              <w:rPr>
                <w:rFonts w:ascii="Corbel" w:eastAsia="Corbel" w:hAnsi="Corbel" w:cs="Corbel"/>
                <w:b/>
              </w:rPr>
              <w:t>/ Foundation knowledge required</w:t>
            </w:r>
          </w:p>
        </w:tc>
        <w:tc>
          <w:tcPr>
            <w:tcW w:w="4539" w:type="dxa"/>
            <w:shd w:val="clear" w:color="auto" w:fill="C5E0B3" w:themeFill="accent6" w:themeFillTint="66"/>
          </w:tcPr>
          <w:p w14:paraId="59DC0C2E" w14:textId="0FE280DB" w:rsidR="00B66D26" w:rsidRDefault="0068698D" w:rsidP="004845FE">
            <w:pPr>
              <w:rPr>
                <w:rFonts w:ascii="Corbel" w:eastAsia="Corbel" w:hAnsi="Corbel" w:cs="Corbel"/>
                <w:sz w:val="16"/>
                <w:szCs w:val="16"/>
              </w:rPr>
            </w:pPr>
            <w:r>
              <w:rPr>
                <w:rFonts w:ascii="Corbel" w:eastAsia="Corbel" w:hAnsi="Corbel" w:cs="Corbel"/>
                <w:sz w:val="16"/>
                <w:szCs w:val="16"/>
              </w:rPr>
              <w:t>Pupil</w:t>
            </w:r>
            <w:r w:rsidR="00174F2A">
              <w:rPr>
                <w:rFonts w:ascii="Corbel" w:eastAsia="Corbel" w:hAnsi="Corbel" w:cs="Corbel"/>
                <w:sz w:val="16"/>
                <w:szCs w:val="16"/>
              </w:rPr>
              <w:t xml:space="preserve">s have previously learned about the basic structure of cells and the function of their organelles. </w:t>
            </w:r>
            <w:r>
              <w:rPr>
                <w:rFonts w:ascii="Corbel" w:eastAsia="Corbel" w:hAnsi="Corbel" w:cs="Corbel"/>
                <w:sz w:val="16"/>
                <w:szCs w:val="16"/>
              </w:rPr>
              <w:t>Pupil</w:t>
            </w:r>
            <w:r w:rsidR="00174F2A">
              <w:rPr>
                <w:rFonts w:ascii="Corbel" w:eastAsia="Corbel" w:hAnsi="Corbel" w:cs="Corbel"/>
                <w:sz w:val="16"/>
                <w:szCs w:val="16"/>
              </w:rPr>
              <w:t>s have not year looked at cell transport.</w:t>
            </w:r>
          </w:p>
          <w:p w14:paraId="69CC1FB8" w14:textId="77777777" w:rsidR="00174F2A" w:rsidRDefault="00174F2A" w:rsidP="004845FE">
            <w:pPr>
              <w:rPr>
                <w:rFonts w:ascii="Corbel" w:eastAsia="Corbel" w:hAnsi="Corbel" w:cs="Corbel"/>
                <w:sz w:val="16"/>
                <w:szCs w:val="16"/>
              </w:rPr>
            </w:pPr>
          </w:p>
          <w:p w14:paraId="56E9BBF8" w14:textId="6DE2997B" w:rsidR="00174F2A" w:rsidRDefault="0068698D" w:rsidP="004845FE">
            <w:pPr>
              <w:rPr>
                <w:rFonts w:ascii="Corbel" w:eastAsia="Corbel" w:hAnsi="Corbel" w:cs="Corbel"/>
                <w:sz w:val="16"/>
                <w:szCs w:val="16"/>
              </w:rPr>
            </w:pPr>
            <w:r>
              <w:rPr>
                <w:rFonts w:ascii="Corbel" w:eastAsia="Corbel" w:hAnsi="Corbel" w:cs="Corbel"/>
                <w:sz w:val="16"/>
                <w:szCs w:val="16"/>
              </w:rPr>
              <w:t>Pupil</w:t>
            </w:r>
            <w:r w:rsidR="00174F2A">
              <w:rPr>
                <w:rFonts w:ascii="Corbel" w:eastAsia="Corbel" w:hAnsi="Corbel" w:cs="Corbel"/>
                <w:sz w:val="16"/>
                <w:szCs w:val="16"/>
              </w:rPr>
              <w:t>s have good knowledge of AEC and SLG, but have not yet linked this information to describe changes of state to GCSE standard.</w:t>
            </w:r>
          </w:p>
        </w:tc>
        <w:tc>
          <w:tcPr>
            <w:tcW w:w="4641" w:type="dxa"/>
            <w:gridSpan w:val="3"/>
            <w:shd w:val="clear" w:color="auto" w:fill="C5E0B3" w:themeFill="accent6" w:themeFillTint="66"/>
          </w:tcPr>
          <w:p w14:paraId="5FDD0909" w14:textId="58823093" w:rsidR="00B66D26" w:rsidRDefault="0068698D">
            <w:pPr>
              <w:rPr>
                <w:rFonts w:ascii="Corbel" w:eastAsia="Corbel" w:hAnsi="Corbel" w:cs="Corbel"/>
                <w:sz w:val="16"/>
                <w:szCs w:val="16"/>
              </w:rPr>
            </w:pPr>
            <w:r>
              <w:rPr>
                <w:rFonts w:ascii="Corbel" w:eastAsia="Corbel" w:hAnsi="Corbel" w:cs="Corbel"/>
                <w:sz w:val="16"/>
                <w:szCs w:val="16"/>
              </w:rPr>
              <w:t>Pupil</w:t>
            </w:r>
            <w:r w:rsidR="00174F2A">
              <w:rPr>
                <w:rFonts w:ascii="Corbel" w:eastAsia="Corbel" w:hAnsi="Corbel" w:cs="Corbel"/>
                <w:sz w:val="16"/>
                <w:szCs w:val="16"/>
              </w:rPr>
              <w:t>s have not previously covered electricity content.</w:t>
            </w:r>
          </w:p>
          <w:p w14:paraId="3DB08658" w14:textId="77777777" w:rsidR="00174F2A" w:rsidRDefault="00174F2A">
            <w:pPr>
              <w:rPr>
                <w:rFonts w:ascii="Corbel" w:eastAsia="Corbel" w:hAnsi="Corbel" w:cs="Corbel"/>
                <w:sz w:val="16"/>
                <w:szCs w:val="16"/>
              </w:rPr>
            </w:pPr>
          </w:p>
          <w:p w14:paraId="381EC346" w14:textId="0F98EBA8" w:rsidR="00174F2A" w:rsidRDefault="0068698D">
            <w:pPr>
              <w:rPr>
                <w:rFonts w:ascii="Corbel" w:eastAsia="Corbel" w:hAnsi="Corbel" w:cs="Corbel"/>
                <w:sz w:val="16"/>
                <w:szCs w:val="16"/>
              </w:rPr>
            </w:pPr>
            <w:r>
              <w:rPr>
                <w:rFonts w:ascii="Corbel" w:eastAsia="Corbel" w:hAnsi="Corbel" w:cs="Corbel"/>
                <w:sz w:val="16"/>
                <w:szCs w:val="16"/>
              </w:rPr>
              <w:t>Pupil</w:t>
            </w:r>
            <w:r w:rsidR="00174F2A">
              <w:rPr>
                <w:rFonts w:ascii="Corbel" w:eastAsia="Corbel" w:hAnsi="Corbel" w:cs="Corbel"/>
                <w:sz w:val="16"/>
                <w:szCs w:val="16"/>
              </w:rPr>
              <w:t>s are familiar with the organ systems – particularly the heart and lungs – and can therefore identify the tissues affected by the diseases we will cover this year.</w:t>
            </w:r>
          </w:p>
        </w:tc>
        <w:tc>
          <w:tcPr>
            <w:tcW w:w="4592" w:type="dxa"/>
            <w:shd w:val="clear" w:color="auto" w:fill="C5E0B3" w:themeFill="accent6" w:themeFillTint="66"/>
          </w:tcPr>
          <w:p w14:paraId="0F361E16" w14:textId="6C569C0D" w:rsidR="00B66D26" w:rsidRDefault="0068698D">
            <w:pPr>
              <w:rPr>
                <w:rFonts w:ascii="Corbel" w:eastAsia="Corbel" w:hAnsi="Corbel" w:cs="Corbel"/>
                <w:sz w:val="16"/>
                <w:szCs w:val="16"/>
              </w:rPr>
            </w:pPr>
            <w:r>
              <w:rPr>
                <w:rFonts w:ascii="Corbel" w:eastAsia="Corbel" w:hAnsi="Corbel" w:cs="Corbel"/>
                <w:sz w:val="16"/>
                <w:szCs w:val="16"/>
              </w:rPr>
              <w:t>Pupil</w:t>
            </w:r>
            <w:r w:rsidR="008D16A0">
              <w:rPr>
                <w:rFonts w:ascii="Corbel" w:eastAsia="Corbel" w:hAnsi="Corbel" w:cs="Corbel"/>
                <w:sz w:val="16"/>
                <w:szCs w:val="16"/>
              </w:rPr>
              <w:t>s are able to read the periodic table independently, and will combine this knowledge with their ability to draw atom diagrams to produce accurate diagrams of the first twenty elements.</w:t>
            </w:r>
            <w:r w:rsidR="00D47425">
              <w:rPr>
                <w:rFonts w:ascii="Corbel" w:eastAsia="Corbel" w:hAnsi="Corbel" w:cs="Corbel"/>
                <w:sz w:val="16"/>
                <w:szCs w:val="16"/>
              </w:rPr>
              <w:t xml:space="preserve"> </w:t>
            </w:r>
            <w:r>
              <w:rPr>
                <w:rFonts w:ascii="Corbel" w:eastAsia="Corbel" w:hAnsi="Corbel" w:cs="Corbel"/>
                <w:sz w:val="16"/>
                <w:szCs w:val="16"/>
              </w:rPr>
              <w:t>Pupil</w:t>
            </w:r>
            <w:r w:rsidR="00D47425">
              <w:rPr>
                <w:rFonts w:ascii="Corbel" w:eastAsia="Corbel" w:hAnsi="Corbel" w:cs="Corbel"/>
                <w:sz w:val="16"/>
                <w:szCs w:val="16"/>
              </w:rPr>
              <w:t xml:space="preserve">s are able to write word and symbol equations independently. </w:t>
            </w:r>
          </w:p>
          <w:p w14:paraId="2A2CFAAD" w14:textId="77777777" w:rsidR="008D16A0" w:rsidRDefault="008D16A0">
            <w:pPr>
              <w:rPr>
                <w:rFonts w:ascii="Corbel" w:eastAsia="Corbel" w:hAnsi="Corbel" w:cs="Corbel"/>
                <w:sz w:val="16"/>
                <w:szCs w:val="16"/>
              </w:rPr>
            </w:pPr>
          </w:p>
          <w:p w14:paraId="1A9979AB" w14:textId="5FF86891" w:rsidR="008D16A0" w:rsidRDefault="0068698D">
            <w:pPr>
              <w:rPr>
                <w:rFonts w:ascii="Corbel" w:eastAsia="Corbel" w:hAnsi="Corbel" w:cs="Corbel"/>
                <w:sz w:val="16"/>
                <w:szCs w:val="16"/>
              </w:rPr>
            </w:pPr>
            <w:r>
              <w:rPr>
                <w:rFonts w:ascii="Corbel" w:eastAsia="Corbel" w:hAnsi="Corbel" w:cs="Corbel"/>
                <w:sz w:val="16"/>
                <w:szCs w:val="16"/>
              </w:rPr>
              <w:t>Pupil</w:t>
            </w:r>
            <w:r w:rsidR="008D16A0">
              <w:rPr>
                <w:rFonts w:ascii="Corbel" w:eastAsia="Corbel" w:hAnsi="Corbel" w:cs="Corbel"/>
                <w:sz w:val="16"/>
                <w:szCs w:val="16"/>
              </w:rPr>
              <w:t>s have previously covered renewable energy resources, and will link this knowledge with the effects of human activity on the Earth’s atmosphere.</w:t>
            </w:r>
          </w:p>
          <w:p w14:paraId="0CDD5F27" w14:textId="77777777" w:rsidR="008D16A0" w:rsidRDefault="008D16A0">
            <w:pPr>
              <w:rPr>
                <w:rFonts w:ascii="Corbel" w:eastAsia="Corbel" w:hAnsi="Corbel" w:cs="Corbel"/>
                <w:sz w:val="16"/>
                <w:szCs w:val="16"/>
              </w:rPr>
            </w:pPr>
          </w:p>
        </w:tc>
      </w:tr>
      <w:tr w:rsidR="009C1CE0" w14:paraId="5C168B9A" w14:textId="77777777" w:rsidTr="00F376CC">
        <w:trPr>
          <w:trHeight w:val="1536"/>
        </w:trPr>
        <w:tc>
          <w:tcPr>
            <w:tcW w:w="1506" w:type="dxa"/>
          </w:tcPr>
          <w:p w14:paraId="1E1D0318" w14:textId="77777777" w:rsidR="009C1CE0" w:rsidRDefault="009C1CE0" w:rsidP="00F376CC">
            <w:pPr>
              <w:rPr>
                <w:rFonts w:ascii="Corbel" w:eastAsia="Corbel" w:hAnsi="Corbel" w:cs="Corbel"/>
                <w:b/>
              </w:rPr>
            </w:pPr>
          </w:p>
          <w:p w14:paraId="5A0C7B9F" w14:textId="77777777" w:rsidR="009C1CE0" w:rsidRDefault="00556F11">
            <w:pPr>
              <w:jc w:val="center"/>
              <w:rPr>
                <w:rFonts w:ascii="Corbel" w:eastAsia="Corbel" w:hAnsi="Corbel" w:cs="Corbel"/>
                <w:b/>
              </w:rPr>
            </w:pPr>
            <w:r>
              <w:rPr>
                <w:rFonts w:ascii="Corbel" w:eastAsia="Corbel" w:hAnsi="Corbel" w:cs="Corbel"/>
                <w:b/>
              </w:rPr>
              <w:t>Key Learning Experience / Skills</w:t>
            </w:r>
          </w:p>
          <w:p w14:paraId="2BEF5CAD" w14:textId="77777777" w:rsidR="009C1CE0" w:rsidRDefault="009C1CE0" w:rsidP="00F376CC">
            <w:pPr>
              <w:rPr>
                <w:rFonts w:ascii="Corbel" w:eastAsia="Corbel" w:hAnsi="Corbel" w:cs="Corbel"/>
                <w:b/>
              </w:rPr>
            </w:pPr>
          </w:p>
        </w:tc>
        <w:tc>
          <w:tcPr>
            <w:tcW w:w="4539" w:type="dxa"/>
          </w:tcPr>
          <w:p w14:paraId="18C3317E" w14:textId="3C6D39B8" w:rsidR="009C1CE0" w:rsidRDefault="00B91532" w:rsidP="004845FE">
            <w:pPr>
              <w:rPr>
                <w:rFonts w:ascii="Corbel" w:eastAsia="Corbel" w:hAnsi="Corbel" w:cs="Corbel"/>
                <w:sz w:val="16"/>
                <w:szCs w:val="16"/>
              </w:rPr>
            </w:pPr>
            <w:r>
              <w:rPr>
                <w:rFonts w:ascii="Corbel" w:eastAsia="Corbel" w:hAnsi="Corbel" w:cs="Corbel"/>
                <w:sz w:val="16"/>
                <w:szCs w:val="16"/>
              </w:rPr>
              <w:t xml:space="preserve">Cells and Microscopy – </w:t>
            </w:r>
            <w:r w:rsidR="0068698D">
              <w:rPr>
                <w:rFonts w:ascii="Corbel" w:eastAsia="Corbel" w:hAnsi="Corbel" w:cs="Corbel"/>
                <w:sz w:val="16"/>
                <w:szCs w:val="16"/>
              </w:rPr>
              <w:t>Pupil</w:t>
            </w:r>
            <w:r>
              <w:rPr>
                <w:rFonts w:ascii="Corbel" w:eastAsia="Corbel" w:hAnsi="Corbel" w:cs="Corbel"/>
                <w:sz w:val="16"/>
                <w:szCs w:val="16"/>
              </w:rPr>
              <w:t xml:space="preserve">s will learn the skills required to safely use a microscope to view a cell sample. </w:t>
            </w:r>
            <w:r w:rsidR="0068698D">
              <w:rPr>
                <w:rFonts w:ascii="Corbel" w:eastAsia="Corbel" w:hAnsi="Corbel" w:cs="Corbel"/>
                <w:sz w:val="16"/>
                <w:szCs w:val="16"/>
              </w:rPr>
              <w:t>Pupil</w:t>
            </w:r>
            <w:r>
              <w:rPr>
                <w:rFonts w:ascii="Corbel" w:eastAsia="Corbel" w:hAnsi="Corbel" w:cs="Corbel"/>
                <w:sz w:val="16"/>
                <w:szCs w:val="16"/>
              </w:rPr>
              <w:t>s will build on their knowledge of organelles and specialised cells, and discover how substances are transported in and out of a cell.</w:t>
            </w:r>
          </w:p>
          <w:p w14:paraId="134E5DAE" w14:textId="77777777" w:rsidR="00B91532" w:rsidRDefault="00B91532" w:rsidP="004845FE">
            <w:pPr>
              <w:rPr>
                <w:rFonts w:ascii="Corbel" w:eastAsia="Corbel" w:hAnsi="Corbel" w:cs="Corbel"/>
                <w:sz w:val="16"/>
                <w:szCs w:val="16"/>
              </w:rPr>
            </w:pPr>
          </w:p>
          <w:p w14:paraId="406CAAD0" w14:textId="16477625" w:rsidR="00B91532" w:rsidRDefault="00B91532" w:rsidP="004845FE">
            <w:pPr>
              <w:rPr>
                <w:rFonts w:ascii="Corbel" w:eastAsia="Corbel" w:hAnsi="Corbel" w:cs="Corbel"/>
                <w:sz w:val="16"/>
                <w:szCs w:val="16"/>
              </w:rPr>
            </w:pPr>
            <w:r>
              <w:rPr>
                <w:rFonts w:ascii="Corbel" w:eastAsia="Corbel" w:hAnsi="Corbel" w:cs="Corbel"/>
                <w:sz w:val="16"/>
                <w:szCs w:val="16"/>
              </w:rPr>
              <w:t xml:space="preserve">Further Atoms, Elements and Compounds – </w:t>
            </w:r>
            <w:r w:rsidR="0068698D">
              <w:rPr>
                <w:rFonts w:ascii="Corbel" w:eastAsia="Corbel" w:hAnsi="Corbel" w:cs="Corbel"/>
                <w:sz w:val="16"/>
                <w:szCs w:val="16"/>
              </w:rPr>
              <w:t>Pupil</w:t>
            </w:r>
            <w:r>
              <w:rPr>
                <w:rFonts w:ascii="Corbel" w:eastAsia="Corbel" w:hAnsi="Corbel" w:cs="Corbel"/>
                <w:sz w:val="16"/>
                <w:szCs w:val="16"/>
              </w:rPr>
              <w:t>s will refresh and build on their knowledge of elements and compounds, and writing word and symbol equations.</w:t>
            </w:r>
          </w:p>
          <w:p w14:paraId="23E1B5CC" w14:textId="77777777" w:rsidR="00B91532" w:rsidRDefault="00B91532" w:rsidP="004845FE">
            <w:pPr>
              <w:rPr>
                <w:rFonts w:ascii="Corbel" w:eastAsia="Corbel" w:hAnsi="Corbel" w:cs="Corbel"/>
                <w:sz w:val="16"/>
                <w:szCs w:val="16"/>
              </w:rPr>
            </w:pPr>
          </w:p>
          <w:p w14:paraId="25080A7C" w14:textId="6FF37867" w:rsidR="00B91532" w:rsidRDefault="00B91532" w:rsidP="004845FE">
            <w:pPr>
              <w:rPr>
                <w:rFonts w:ascii="Corbel" w:eastAsia="Corbel" w:hAnsi="Corbel" w:cs="Corbel"/>
                <w:sz w:val="16"/>
                <w:szCs w:val="16"/>
              </w:rPr>
            </w:pPr>
            <w:r>
              <w:rPr>
                <w:rFonts w:ascii="Corbel" w:eastAsia="Corbel" w:hAnsi="Corbel" w:cs="Corbel"/>
                <w:sz w:val="16"/>
                <w:szCs w:val="16"/>
              </w:rPr>
              <w:t xml:space="preserve">Particle Model – </w:t>
            </w:r>
            <w:r w:rsidR="0068698D">
              <w:rPr>
                <w:rFonts w:ascii="Corbel" w:eastAsia="Corbel" w:hAnsi="Corbel" w:cs="Corbel"/>
                <w:sz w:val="16"/>
                <w:szCs w:val="16"/>
              </w:rPr>
              <w:t>Pupil</w:t>
            </w:r>
            <w:r>
              <w:rPr>
                <w:rFonts w:ascii="Corbel" w:eastAsia="Corbel" w:hAnsi="Corbel" w:cs="Corbel"/>
                <w:sz w:val="16"/>
                <w:szCs w:val="16"/>
              </w:rPr>
              <w:t>s will use their knowledge of atoms, elements and compounds and solids, liquids and gases to accurately describe the changes in energy, movement and particle arrangement when changes are made to temperature, pressure and volume.</w:t>
            </w:r>
          </w:p>
        </w:tc>
        <w:tc>
          <w:tcPr>
            <w:tcW w:w="4641" w:type="dxa"/>
            <w:gridSpan w:val="3"/>
          </w:tcPr>
          <w:p w14:paraId="4086F370" w14:textId="59723EFE" w:rsidR="009C1CE0" w:rsidRDefault="00B91532">
            <w:pPr>
              <w:rPr>
                <w:rFonts w:ascii="Corbel" w:eastAsia="Corbel" w:hAnsi="Corbel" w:cs="Corbel"/>
                <w:sz w:val="16"/>
                <w:szCs w:val="16"/>
              </w:rPr>
            </w:pPr>
            <w:r>
              <w:rPr>
                <w:rFonts w:ascii="Corbel" w:eastAsia="Corbel" w:hAnsi="Corbel" w:cs="Corbel"/>
                <w:sz w:val="16"/>
                <w:szCs w:val="16"/>
              </w:rPr>
              <w:t xml:space="preserve">Electricity – </w:t>
            </w:r>
            <w:r w:rsidR="0068698D">
              <w:rPr>
                <w:rFonts w:ascii="Corbel" w:eastAsia="Corbel" w:hAnsi="Corbel" w:cs="Corbel"/>
                <w:sz w:val="16"/>
                <w:szCs w:val="16"/>
              </w:rPr>
              <w:t>Pupil</w:t>
            </w:r>
            <w:r>
              <w:rPr>
                <w:rFonts w:ascii="Corbel" w:eastAsia="Corbel" w:hAnsi="Corbel" w:cs="Corbel"/>
                <w:sz w:val="16"/>
                <w:szCs w:val="16"/>
              </w:rPr>
              <w:t>s will learn how to draw and build electrical circuits.</w:t>
            </w:r>
          </w:p>
          <w:p w14:paraId="1435F8F7" w14:textId="77777777" w:rsidR="00B91532" w:rsidRDefault="00B91532">
            <w:pPr>
              <w:rPr>
                <w:rFonts w:ascii="Corbel" w:eastAsia="Corbel" w:hAnsi="Corbel" w:cs="Corbel"/>
                <w:sz w:val="16"/>
                <w:szCs w:val="16"/>
              </w:rPr>
            </w:pPr>
          </w:p>
          <w:p w14:paraId="759CD712" w14:textId="07E4590E" w:rsidR="00B91532" w:rsidRDefault="00B91532">
            <w:pPr>
              <w:rPr>
                <w:rFonts w:ascii="Corbel" w:eastAsia="Corbel" w:hAnsi="Corbel" w:cs="Corbel"/>
                <w:sz w:val="16"/>
                <w:szCs w:val="16"/>
              </w:rPr>
            </w:pPr>
            <w:r>
              <w:rPr>
                <w:rFonts w:ascii="Corbel" w:eastAsia="Corbel" w:hAnsi="Corbel" w:cs="Corbel"/>
                <w:sz w:val="16"/>
                <w:szCs w:val="16"/>
              </w:rPr>
              <w:t xml:space="preserve">Lifestyle and Disease – </w:t>
            </w:r>
            <w:r w:rsidR="0068698D">
              <w:rPr>
                <w:rFonts w:ascii="Corbel" w:eastAsia="Corbel" w:hAnsi="Corbel" w:cs="Corbel"/>
                <w:sz w:val="16"/>
                <w:szCs w:val="16"/>
              </w:rPr>
              <w:t>Pupil</w:t>
            </w:r>
            <w:r>
              <w:rPr>
                <w:rFonts w:ascii="Corbel" w:eastAsia="Corbel" w:hAnsi="Corbel" w:cs="Corbel"/>
                <w:sz w:val="16"/>
                <w:szCs w:val="16"/>
              </w:rPr>
              <w:t xml:space="preserve">s will learn about the lifestyle factors which have either positive or negative effects on our health. </w:t>
            </w:r>
            <w:r w:rsidR="0068698D">
              <w:rPr>
                <w:rFonts w:ascii="Corbel" w:eastAsia="Corbel" w:hAnsi="Corbel" w:cs="Corbel"/>
                <w:sz w:val="16"/>
                <w:szCs w:val="16"/>
              </w:rPr>
              <w:t>Pupil</w:t>
            </w:r>
            <w:r>
              <w:rPr>
                <w:rFonts w:ascii="Corbel" w:eastAsia="Corbel" w:hAnsi="Corbel" w:cs="Corbel"/>
                <w:sz w:val="16"/>
                <w:szCs w:val="16"/>
              </w:rPr>
              <w:t>s will learn how lifestyle choices can lead to the development of non-communicable disease.</w:t>
            </w:r>
          </w:p>
        </w:tc>
        <w:tc>
          <w:tcPr>
            <w:tcW w:w="4592" w:type="dxa"/>
          </w:tcPr>
          <w:p w14:paraId="1CF3C859" w14:textId="68A03611" w:rsidR="009C1CE0" w:rsidRDefault="00F70706">
            <w:pPr>
              <w:rPr>
                <w:rFonts w:ascii="Corbel" w:eastAsia="Corbel" w:hAnsi="Corbel" w:cs="Corbel"/>
                <w:sz w:val="16"/>
                <w:szCs w:val="16"/>
              </w:rPr>
            </w:pPr>
            <w:r>
              <w:rPr>
                <w:rFonts w:ascii="Corbel" w:eastAsia="Corbel" w:hAnsi="Corbel" w:cs="Corbel"/>
                <w:sz w:val="16"/>
                <w:szCs w:val="16"/>
              </w:rPr>
              <w:t xml:space="preserve">Rate of Reaction – </w:t>
            </w:r>
            <w:r w:rsidR="0068698D">
              <w:rPr>
                <w:rFonts w:ascii="Corbel" w:eastAsia="Corbel" w:hAnsi="Corbel" w:cs="Corbel"/>
                <w:sz w:val="16"/>
                <w:szCs w:val="16"/>
              </w:rPr>
              <w:t>Pupil</w:t>
            </w:r>
            <w:r>
              <w:rPr>
                <w:rFonts w:ascii="Corbel" w:eastAsia="Corbel" w:hAnsi="Corbel" w:cs="Corbel"/>
                <w:sz w:val="16"/>
                <w:szCs w:val="16"/>
              </w:rPr>
              <w:t xml:space="preserve">s will build on their knowledge of chemical reactions to discover the factors affecting the rate of a reaction. </w:t>
            </w:r>
            <w:r w:rsidR="0068698D">
              <w:rPr>
                <w:rFonts w:ascii="Corbel" w:eastAsia="Corbel" w:hAnsi="Corbel" w:cs="Corbel"/>
                <w:sz w:val="16"/>
                <w:szCs w:val="16"/>
              </w:rPr>
              <w:t>Pupil</w:t>
            </w:r>
            <w:r>
              <w:rPr>
                <w:rFonts w:ascii="Corbel" w:eastAsia="Corbel" w:hAnsi="Corbel" w:cs="Corbel"/>
                <w:sz w:val="16"/>
                <w:szCs w:val="16"/>
              </w:rPr>
              <w:t>s will learn about activation energy and collision theory, and build on their graph-skills.</w:t>
            </w:r>
          </w:p>
          <w:p w14:paraId="4F59CD15" w14:textId="77777777" w:rsidR="00B91532" w:rsidRDefault="00B91532">
            <w:pPr>
              <w:rPr>
                <w:rFonts w:ascii="Corbel" w:eastAsia="Corbel" w:hAnsi="Corbel" w:cs="Corbel"/>
                <w:sz w:val="16"/>
                <w:szCs w:val="16"/>
              </w:rPr>
            </w:pPr>
          </w:p>
          <w:p w14:paraId="431D74CC" w14:textId="7185D2B5" w:rsidR="00B91532" w:rsidRDefault="00B91532">
            <w:pPr>
              <w:rPr>
                <w:rFonts w:ascii="Corbel" w:eastAsia="Corbel" w:hAnsi="Corbel" w:cs="Corbel"/>
                <w:sz w:val="16"/>
                <w:szCs w:val="16"/>
              </w:rPr>
            </w:pPr>
            <w:r>
              <w:rPr>
                <w:rFonts w:ascii="Corbel" w:eastAsia="Corbel" w:hAnsi="Corbel" w:cs="Corbel"/>
                <w:sz w:val="16"/>
                <w:szCs w:val="16"/>
              </w:rPr>
              <w:t xml:space="preserve">The Earth </w:t>
            </w:r>
            <w:r w:rsidR="006309A8">
              <w:rPr>
                <w:rFonts w:ascii="Corbel" w:eastAsia="Corbel" w:hAnsi="Corbel" w:cs="Corbel"/>
                <w:sz w:val="16"/>
                <w:szCs w:val="16"/>
              </w:rPr>
              <w:t>–</w:t>
            </w:r>
            <w:r>
              <w:rPr>
                <w:rFonts w:ascii="Corbel" w:eastAsia="Corbel" w:hAnsi="Corbel" w:cs="Corbel"/>
                <w:sz w:val="16"/>
                <w:szCs w:val="16"/>
              </w:rPr>
              <w:t xml:space="preserve"> </w:t>
            </w:r>
            <w:r w:rsidR="0068698D">
              <w:rPr>
                <w:rFonts w:ascii="Corbel" w:eastAsia="Corbel" w:hAnsi="Corbel" w:cs="Corbel"/>
                <w:sz w:val="16"/>
                <w:szCs w:val="16"/>
              </w:rPr>
              <w:t>Pupil</w:t>
            </w:r>
            <w:r w:rsidR="006309A8">
              <w:rPr>
                <w:rFonts w:ascii="Corbel" w:eastAsia="Corbel" w:hAnsi="Corbel" w:cs="Corbel"/>
                <w:sz w:val="16"/>
                <w:szCs w:val="16"/>
              </w:rPr>
              <w:t xml:space="preserve">s will learn how the Earth’s atmosphere was formed and </w:t>
            </w:r>
            <w:r w:rsidR="00174F2A">
              <w:rPr>
                <w:rFonts w:ascii="Corbel" w:eastAsia="Corbel" w:hAnsi="Corbel" w:cs="Corbel"/>
                <w:sz w:val="16"/>
                <w:szCs w:val="16"/>
              </w:rPr>
              <w:t xml:space="preserve">how humans have negatively impacted it’s health. </w:t>
            </w:r>
          </w:p>
        </w:tc>
      </w:tr>
      <w:tr w:rsidR="003B1D0F" w14:paraId="47C16C34" w14:textId="77777777" w:rsidTr="006F4006">
        <w:trPr>
          <w:trHeight w:val="1197"/>
        </w:trPr>
        <w:tc>
          <w:tcPr>
            <w:tcW w:w="1506" w:type="dxa"/>
          </w:tcPr>
          <w:p w14:paraId="67F67673" w14:textId="77777777" w:rsidR="003B1D0F" w:rsidRDefault="003B1D0F" w:rsidP="00F376CC">
            <w:pPr>
              <w:jc w:val="center"/>
              <w:rPr>
                <w:rFonts w:ascii="Corbel" w:eastAsia="Corbel" w:hAnsi="Corbel" w:cs="Corbel"/>
                <w:b/>
              </w:rPr>
            </w:pPr>
            <w:r>
              <w:rPr>
                <w:rFonts w:ascii="Corbel" w:eastAsia="Corbel" w:hAnsi="Corbel" w:cs="Corbel"/>
                <w:b/>
              </w:rPr>
              <w:t>Assessment</w:t>
            </w:r>
          </w:p>
          <w:p w14:paraId="752AFC01" w14:textId="77777777" w:rsidR="003B1D0F" w:rsidRDefault="003B1D0F" w:rsidP="00F376CC">
            <w:pPr>
              <w:jc w:val="center"/>
              <w:rPr>
                <w:rFonts w:ascii="Corbel" w:eastAsia="Corbel" w:hAnsi="Corbel" w:cs="Corbel"/>
                <w:sz w:val="16"/>
                <w:szCs w:val="16"/>
              </w:rPr>
            </w:pPr>
            <w:r>
              <w:rPr>
                <w:rFonts w:ascii="Corbel" w:eastAsia="Corbel" w:hAnsi="Corbel" w:cs="Corbel"/>
                <w:sz w:val="16"/>
                <w:szCs w:val="16"/>
              </w:rPr>
              <w:t>How will you assess the impact of teaching?</w:t>
            </w:r>
          </w:p>
          <w:p w14:paraId="0D12B797" w14:textId="77777777" w:rsidR="003B1D0F" w:rsidRDefault="003B1D0F">
            <w:pPr>
              <w:rPr>
                <w:rFonts w:ascii="Corbel" w:eastAsia="Corbel" w:hAnsi="Corbel" w:cs="Corbel"/>
                <w:b/>
              </w:rPr>
            </w:pPr>
          </w:p>
        </w:tc>
        <w:tc>
          <w:tcPr>
            <w:tcW w:w="13772" w:type="dxa"/>
            <w:gridSpan w:val="5"/>
          </w:tcPr>
          <w:p w14:paraId="2219CDD6" w14:textId="77777777" w:rsidR="003B1D0F" w:rsidRDefault="003B1D0F" w:rsidP="003B1D0F">
            <w:pPr>
              <w:jc w:val="center"/>
              <w:rPr>
                <w:rFonts w:ascii="Corbel" w:eastAsia="Corbel" w:hAnsi="Corbel" w:cs="Corbel"/>
                <w:sz w:val="16"/>
                <w:szCs w:val="16"/>
              </w:rPr>
            </w:pPr>
          </w:p>
          <w:p w14:paraId="52FA4423" w14:textId="77777777" w:rsidR="003B1D0F" w:rsidRDefault="003B1D0F" w:rsidP="003B1D0F">
            <w:pPr>
              <w:jc w:val="center"/>
              <w:rPr>
                <w:rFonts w:ascii="Corbel" w:eastAsia="Corbel" w:hAnsi="Corbel" w:cs="Corbel"/>
                <w:sz w:val="16"/>
                <w:szCs w:val="16"/>
              </w:rPr>
            </w:pPr>
          </w:p>
          <w:p w14:paraId="6614D1CC" w14:textId="079D8339" w:rsidR="003B1D0F" w:rsidRDefault="0068698D" w:rsidP="003B1D0F">
            <w:pPr>
              <w:jc w:val="center"/>
              <w:rPr>
                <w:rFonts w:ascii="Corbel" w:eastAsia="Corbel" w:hAnsi="Corbel" w:cs="Corbel"/>
                <w:sz w:val="16"/>
                <w:szCs w:val="16"/>
              </w:rPr>
            </w:pPr>
            <w:r>
              <w:rPr>
                <w:rFonts w:ascii="Corbel" w:eastAsia="Corbel" w:hAnsi="Corbel" w:cs="Corbel"/>
                <w:sz w:val="16"/>
                <w:szCs w:val="16"/>
              </w:rPr>
              <w:t>Pupil</w:t>
            </w:r>
            <w:r w:rsidR="003B1D0F">
              <w:rPr>
                <w:rFonts w:ascii="Corbel" w:eastAsia="Corbel" w:hAnsi="Corbel" w:cs="Corbel"/>
                <w:sz w:val="16"/>
                <w:szCs w:val="16"/>
              </w:rPr>
              <w:t>s will complete plenary tasks in every lesson, mid-topic assessments at the halfway point in each topic, and end-of-topic tests once per topic</w:t>
            </w:r>
          </w:p>
        </w:tc>
      </w:tr>
      <w:tr w:rsidR="009C1CE0" w14:paraId="4E8834E0" w14:textId="77777777" w:rsidTr="00F376CC">
        <w:tc>
          <w:tcPr>
            <w:tcW w:w="1506" w:type="dxa"/>
            <w:shd w:val="clear" w:color="auto" w:fill="BDD6EE" w:themeFill="accent1" w:themeFillTint="66"/>
          </w:tcPr>
          <w:p w14:paraId="6260F2B6" w14:textId="77777777" w:rsidR="009C1CE0" w:rsidRDefault="00F376CC">
            <w:pPr>
              <w:jc w:val="center"/>
              <w:rPr>
                <w:rFonts w:ascii="Corbel" w:eastAsia="Corbel" w:hAnsi="Corbel" w:cs="Corbel"/>
                <w:b/>
              </w:rPr>
            </w:pPr>
            <w:r>
              <w:rPr>
                <w:rFonts w:ascii="Corbel" w:eastAsia="Corbel" w:hAnsi="Corbel" w:cs="Corbel"/>
                <w:b/>
              </w:rPr>
              <w:t>CIAG Links</w:t>
            </w:r>
          </w:p>
          <w:p w14:paraId="3C4C1891" w14:textId="77777777" w:rsidR="00F376CC" w:rsidRDefault="00F376CC">
            <w:pPr>
              <w:jc w:val="center"/>
              <w:rPr>
                <w:rFonts w:ascii="Corbel" w:eastAsia="Corbel" w:hAnsi="Corbel" w:cs="Corbel"/>
                <w:b/>
              </w:rPr>
            </w:pPr>
          </w:p>
          <w:p w14:paraId="4E575475" w14:textId="77777777" w:rsidR="00F376CC" w:rsidRDefault="00F376CC">
            <w:pPr>
              <w:jc w:val="center"/>
              <w:rPr>
                <w:rFonts w:ascii="Corbel" w:eastAsia="Corbel" w:hAnsi="Corbel" w:cs="Corbel"/>
                <w:b/>
              </w:rPr>
            </w:pPr>
          </w:p>
          <w:p w14:paraId="074FE7EC" w14:textId="77777777" w:rsidR="009C1CE0" w:rsidRDefault="009C1CE0" w:rsidP="00F376CC">
            <w:pPr>
              <w:jc w:val="center"/>
              <w:rPr>
                <w:rFonts w:ascii="Corbel" w:eastAsia="Corbel" w:hAnsi="Corbel" w:cs="Corbel"/>
                <w:b/>
              </w:rPr>
            </w:pPr>
          </w:p>
        </w:tc>
        <w:tc>
          <w:tcPr>
            <w:tcW w:w="4539" w:type="dxa"/>
            <w:shd w:val="clear" w:color="auto" w:fill="BDD6EE" w:themeFill="accent1" w:themeFillTint="66"/>
          </w:tcPr>
          <w:p w14:paraId="1F80ECED" w14:textId="77777777" w:rsidR="005F0909" w:rsidRDefault="005F0909" w:rsidP="005F0909">
            <w:pPr>
              <w:rPr>
                <w:rFonts w:ascii="Corbel" w:eastAsia="Corbel" w:hAnsi="Corbel" w:cs="Corbel"/>
                <w:sz w:val="16"/>
                <w:szCs w:val="16"/>
              </w:rPr>
            </w:pPr>
            <w:bookmarkStart w:id="1" w:name="_heading=h.lzj08clgz6j4" w:colFirst="0" w:colLast="0"/>
            <w:bookmarkEnd w:id="1"/>
            <w:r>
              <w:rPr>
                <w:rFonts w:ascii="Corbel" w:eastAsia="Corbel" w:hAnsi="Corbel" w:cs="Corbel"/>
                <w:sz w:val="16"/>
                <w:szCs w:val="16"/>
              </w:rPr>
              <w:t>Organisation, Genetics and Evolution – medicine, nursing, healthcare, teaching</w:t>
            </w:r>
          </w:p>
          <w:p w14:paraId="300E0FAC" w14:textId="77777777" w:rsidR="005F0909" w:rsidRDefault="005F0909" w:rsidP="005F0909">
            <w:pPr>
              <w:rPr>
                <w:rFonts w:ascii="Corbel" w:eastAsia="Corbel" w:hAnsi="Corbel" w:cs="Corbel"/>
                <w:sz w:val="16"/>
                <w:szCs w:val="16"/>
              </w:rPr>
            </w:pPr>
          </w:p>
          <w:p w14:paraId="267C0F94" w14:textId="77777777" w:rsidR="009C1CE0" w:rsidRDefault="005F0909" w:rsidP="005F0909">
            <w:pPr>
              <w:rPr>
                <w:rFonts w:ascii="Corbel" w:eastAsia="Corbel" w:hAnsi="Corbel" w:cs="Corbel"/>
                <w:sz w:val="16"/>
                <w:szCs w:val="16"/>
              </w:rPr>
            </w:pPr>
            <w:r>
              <w:rPr>
                <w:rFonts w:ascii="Corbel" w:eastAsia="Corbel" w:hAnsi="Corbel" w:cs="Corbel"/>
                <w:sz w:val="16"/>
                <w:szCs w:val="16"/>
              </w:rPr>
              <w:t>Further AEC and Particle Model – higher education chemistry or physics, engineering, teaching</w:t>
            </w:r>
          </w:p>
        </w:tc>
        <w:tc>
          <w:tcPr>
            <w:tcW w:w="4641" w:type="dxa"/>
            <w:gridSpan w:val="3"/>
            <w:shd w:val="clear" w:color="auto" w:fill="BDD6EE" w:themeFill="accent1" w:themeFillTint="66"/>
          </w:tcPr>
          <w:p w14:paraId="006E6F4B" w14:textId="77777777" w:rsidR="005F0909" w:rsidRDefault="005F0909" w:rsidP="005F0909">
            <w:pPr>
              <w:rPr>
                <w:rFonts w:ascii="Corbel" w:eastAsia="Corbel" w:hAnsi="Corbel" w:cs="Corbel"/>
                <w:sz w:val="16"/>
                <w:szCs w:val="16"/>
              </w:rPr>
            </w:pPr>
            <w:r>
              <w:rPr>
                <w:rFonts w:ascii="Corbel" w:eastAsia="Corbel" w:hAnsi="Corbel" w:cs="Corbel"/>
                <w:sz w:val="16"/>
                <w:szCs w:val="16"/>
              </w:rPr>
              <w:t>Electricity – electrician</w:t>
            </w:r>
          </w:p>
          <w:p w14:paraId="27B05183" w14:textId="77777777" w:rsidR="005F0909" w:rsidRDefault="005F0909" w:rsidP="005F0909">
            <w:pPr>
              <w:rPr>
                <w:rFonts w:ascii="Corbel" w:eastAsia="Corbel" w:hAnsi="Corbel" w:cs="Corbel"/>
                <w:sz w:val="16"/>
                <w:szCs w:val="16"/>
              </w:rPr>
            </w:pPr>
          </w:p>
          <w:p w14:paraId="3233CA16" w14:textId="77777777" w:rsidR="005F0909" w:rsidRDefault="005F0909" w:rsidP="005F0909">
            <w:pPr>
              <w:rPr>
                <w:rFonts w:ascii="Corbel" w:eastAsia="Corbel" w:hAnsi="Corbel" w:cs="Corbel"/>
                <w:sz w:val="16"/>
                <w:szCs w:val="16"/>
              </w:rPr>
            </w:pPr>
            <w:r>
              <w:rPr>
                <w:rFonts w:ascii="Corbel" w:eastAsia="Corbel" w:hAnsi="Corbel" w:cs="Corbel"/>
                <w:sz w:val="16"/>
                <w:szCs w:val="16"/>
              </w:rPr>
              <w:t>Lifestyle and Disease - medicine, nursing, healthcare, teaching</w:t>
            </w:r>
          </w:p>
          <w:p w14:paraId="07DC7584" w14:textId="77777777" w:rsidR="009C1CE0" w:rsidRPr="005F0909" w:rsidRDefault="009C1CE0" w:rsidP="005F0909">
            <w:pPr>
              <w:jc w:val="center"/>
              <w:rPr>
                <w:rFonts w:ascii="Corbel" w:eastAsia="Corbel" w:hAnsi="Corbel" w:cs="Corbel"/>
                <w:sz w:val="16"/>
                <w:szCs w:val="16"/>
              </w:rPr>
            </w:pPr>
          </w:p>
        </w:tc>
        <w:tc>
          <w:tcPr>
            <w:tcW w:w="4592" w:type="dxa"/>
            <w:shd w:val="clear" w:color="auto" w:fill="BDD6EE" w:themeFill="accent1" w:themeFillTint="66"/>
          </w:tcPr>
          <w:p w14:paraId="2F94F7AC" w14:textId="77777777" w:rsidR="009C1CE0" w:rsidRDefault="005F0909">
            <w:pPr>
              <w:rPr>
                <w:rFonts w:ascii="Corbel" w:eastAsia="Corbel" w:hAnsi="Corbel" w:cs="Corbel"/>
                <w:sz w:val="16"/>
                <w:szCs w:val="16"/>
              </w:rPr>
            </w:pPr>
            <w:r>
              <w:rPr>
                <w:rFonts w:ascii="Corbel" w:eastAsia="Corbel" w:hAnsi="Corbel" w:cs="Corbel"/>
                <w:sz w:val="16"/>
                <w:szCs w:val="16"/>
              </w:rPr>
              <w:t>Further Periodic Table - higher education chemistry or physics, teaching</w:t>
            </w:r>
          </w:p>
          <w:p w14:paraId="00EE51D9" w14:textId="77777777" w:rsidR="005F0909" w:rsidRDefault="005F0909">
            <w:pPr>
              <w:rPr>
                <w:rFonts w:ascii="Corbel" w:eastAsia="Corbel" w:hAnsi="Corbel" w:cs="Corbel"/>
                <w:sz w:val="16"/>
                <w:szCs w:val="16"/>
              </w:rPr>
            </w:pPr>
          </w:p>
          <w:p w14:paraId="51C6B12F" w14:textId="77777777" w:rsidR="005F0909" w:rsidRDefault="005F0909">
            <w:pPr>
              <w:rPr>
                <w:rFonts w:ascii="Corbel" w:eastAsia="Corbel" w:hAnsi="Corbel" w:cs="Corbel"/>
                <w:sz w:val="16"/>
                <w:szCs w:val="16"/>
              </w:rPr>
            </w:pPr>
            <w:r>
              <w:rPr>
                <w:rFonts w:ascii="Corbel" w:eastAsia="Corbel" w:hAnsi="Corbel" w:cs="Corbel"/>
                <w:sz w:val="16"/>
                <w:szCs w:val="16"/>
              </w:rPr>
              <w:t>The Earth – renewable energy scientist/engineer, green chemistry, teaching</w:t>
            </w:r>
          </w:p>
        </w:tc>
      </w:tr>
      <w:tr w:rsidR="0047200F" w14:paraId="4D44CC69" w14:textId="77777777" w:rsidTr="001279D9">
        <w:tc>
          <w:tcPr>
            <w:tcW w:w="1506" w:type="dxa"/>
            <w:shd w:val="clear" w:color="auto" w:fill="BDD6EE" w:themeFill="accent1" w:themeFillTint="66"/>
          </w:tcPr>
          <w:p w14:paraId="5A614612" w14:textId="77777777" w:rsidR="0047200F" w:rsidRDefault="0047200F">
            <w:pPr>
              <w:jc w:val="center"/>
              <w:rPr>
                <w:rFonts w:ascii="Corbel" w:eastAsia="Corbel" w:hAnsi="Corbel" w:cs="Corbel"/>
                <w:b/>
              </w:rPr>
            </w:pPr>
            <w:r>
              <w:rPr>
                <w:rFonts w:ascii="Corbel" w:eastAsia="Corbel" w:hAnsi="Corbel" w:cs="Corbel"/>
                <w:b/>
              </w:rPr>
              <w:t xml:space="preserve">British Values </w:t>
            </w:r>
          </w:p>
          <w:p w14:paraId="60CA126E" w14:textId="77777777" w:rsidR="0047200F" w:rsidRDefault="0047200F">
            <w:pPr>
              <w:jc w:val="center"/>
              <w:rPr>
                <w:rFonts w:ascii="Corbel" w:eastAsia="Corbel" w:hAnsi="Corbel" w:cs="Corbel"/>
                <w:b/>
              </w:rPr>
            </w:pPr>
          </w:p>
          <w:p w14:paraId="4331E366" w14:textId="77777777" w:rsidR="0047200F" w:rsidRDefault="0047200F">
            <w:pPr>
              <w:jc w:val="center"/>
              <w:rPr>
                <w:rFonts w:ascii="Corbel" w:eastAsia="Corbel" w:hAnsi="Corbel" w:cs="Corbel"/>
                <w:b/>
              </w:rPr>
            </w:pPr>
          </w:p>
        </w:tc>
        <w:tc>
          <w:tcPr>
            <w:tcW w:w="13772" w:type="dxa"/>
            <w:gridSpan w:val="5"/>
            <w:shd w:val="clear" w:color="auto" w:fill="BDD6EE" w:themeFill="accent1" w:themeFillTint="66"/>
          </w:tcPr>
          <w:p w14:paraId="6BED86EF" w14:textId="1A651D9F" w:rsidR="0047200F" w:rsidRDefault="0068698D" w:rsidP="0047200F">
            <w:pPr>
              <w:jc w:val="center"/>
              <w:rPr>
                <w:rFonts w:ascii="Corbel" w:eastAsia="Corbel" w:hAnsi="Corbel" w:cs="Corbel"/>
                <w:sz w:val="16"/>
                <w:szCs w:val="16"/>
              </w:rPr>
            </w:pPr>
            <w:r>
              <w:rPr>
                <w:rFonts w:ascii="Corbel" w:eastAsia="Corbel" w:hAnsi="Corbel" w:cs="Corbel"/>
                <w:sz w:val="16"/>
                <w:szCs w:val="16"/>
              </w:rPr>
              <w:t>Pupil</w:t>
            </w:r>
            <w:r w:rsidR="0047200F">
              <w:rPr>
                <w:rFonts w:ascii="Corbel" w:eastAsia="Corbel" w:hAnsi="Corbel" w:cs="Corbel"/>
                <w:sz w:val="16"/>
                <w:szCs w:val="16"/>
              </w:rPr>
              <w:t>s will consider how scientific theories have not always been immediately accepted, and are impacted by the improper use of tolerance, respect and democracy.</w:t>
            </w:r>
          </w:p>
          <w:p w14:paraId="125E7896" w14:textId="65826DB8" w:rsidR="0047200F" w:rsidRDefault="0068698D" w:rsidP="0047200F">
            <w:pPr>
              <w:jc w:val="center"/>
              <w:rPr>
                <w:rFonts w:ascii="Corbel" w:eastAsia="Corbel" w:hAnsi="Corbel" w:cs="Corbel"/>
                <w:sz w:val="16"/>
                <w:szCs w:val="16"/>
              </w:rPr>
            </w:pPr>
            <w:r>
              <w:rPr>
                <w:rFonts w:ascii="Corbel" w:eastAsia="Corbel" w:hAnsi="Corbel" w:cs="Corbel"/>
                <w:sz w:val="16"/>
                <w:szCs w:val="16"/>
              </w:rPr>
              <w:t>Pupil</w:t>
            </w:r>
            <w:r w:rsidR="0047200F">
              <w:rPr>
                <w:rFonts w:ascii="Corbel" w:eastAsia="Corbel" w:hAnsi="Corbel" w:cs="Corbel"/>
                <w:sz w:val="16"/>
                <w:szCs w:val="16"/>
              </w:rPr>
              <w:t>s will consider how rule of law and liberty play a role in the implementation of new scientific theories in areas such as medicine.</w:t>
            </w:r>
          </w:p>
        </w:tc>
      </w:tr>
      <w:tr w:rsidR="009C1CE0" w14:paraId="0460A6E6" w14:textId="77777777">
        <w:tc>
          <w:tcPr>
            <w:tcW w:w="1506" w:type="dxa"/>
          </w:tcPr>
          <w:p w14:paraId="6362C1A4" w14:textId="77777777" w:rsidR="009C1CE0" w:rsidRDefault="00556F11">
            <w:pPr>
              <w:jc w:val="center"/>
              <w:rPr>
                <w:rFonts w:ascii="Corbel" w:eastAsia="Corbel" w:hAnsi="Corbel" w:cs="Corbel"/>
                <w:b/>
                <w:sz w:val="20"/>
                <w:szCs w:val="20"/>
              </w:rPr>
            </w:pPr>
            <w:r>
              <w:rPr>
                <w:rFonts w:ascii="Corbel" w:eastAsia="Corbel" w:hAnsi="Corbel" w:cs="Corbel"/>
                <w:b/>
                <w:sz w:val="20"/>
                <w:szCs w:val="20"/>
              </w:rPr>
              <w:t>Cross Curricular Link Numeracy</w:t>
            </w:r>
          </w:p>
        </w:tc>
        <w:tc>
          <w:tcPr>
            <w:tcW w:w="5534" w:type="dxa"/>
            <w:gridSpan w:val="2"/>
          </w:tcPr>
          <w:p w14:paraId="5EABA730" w14:textId="4CDB186C" w:rsidR="00862279" w:rsidRDefault="0068698D">
            <w:pPr>
              <w:rPr>
                <w:rFonts w:ascii="Corbel" w:eastAsia="Corbel" w:hAnsi="Corbel" w:cs="Corbel"/>
                <w:sz w:val="16"/>
                <w:szCs w:val="16"/>
              </w:rPr>
            </w:pPr>
            <w:r>
              <w:rPr>
                <w:rFonts w:ascii="Corbel" w:eastAsia="Corbel" w:hAnsi="Corbel" w:cs="Corbel"/>
                <w:sz w:val="16"/>
                <w:szCs w:val="16"/>
              </w:rPr>
              <w:t>Pupil</w:t>
            </w:r>
            <w:r w:rsidR="00862279">
              <w:rPr>
                <w:rFonts w:ascii="Corbel" w:eastAsia="Corbel" w:hAnsi="Corbel" w:cs="Corbel"/>
                <w:sz w:val="16"/>
                <w:szCs w:val="16"/>
              </w:rPr>
              <w:t>s will need to use basic arithmetic to calculate mass number and atomic number, and draw accurate dot and cross diagrams, and to balance symbol equations.</w:t>
            </w:r>
          </w:p>
        </w:tc>
        <w:tc>
          <w:tcPr>
            <w:tcW w:w="1401" w:type="dxa"/>
          </w:tcPr>
          <w:p w14:paraId="7A39CAE1" w14:textId="77777777" w:rsidR="009C1CE0" w:rsidRDefault="00556F11">
            <w:pPr>
              <w:jc w:val="both"/>
              <w:rPr>
                <w:rFonts w:ascii="Corbel" w:eastAsia="Corbel" w:hAnsi="Corbel" w:cs="Corbel"/>
                <w:b/>
                <w:sz w:val="20"/>
                <w:szCs w:val="20"/>
              </w:rPr>
            </w:pPr>
            <w:r>
              <w:rPr>
                <w:rFonts w:ascii="Corbel" w:eastAsia="Corbel" w:hAnsi="Corbel" w:cs="Corbel"/>
                <w:b/>
                <w:sz w:val="20"/>
                <w:szCs w:val="20"/>
              </w:rPr>
              <w:t>Cross Curricular Link- Literacy</w:t>
            </w:r>
          </w:p>
        </w:tc>
        <w:tc>
          <w:tcPr>
            <w:tcW w:w="6837" w:type="dxa"/>
            <w:gridSpan w:val="2"/>
          </w:tcPr>
          <w:p w14:paraId="16290FE7" w14:textId="597E2119" w:rsidR="00862279" w:rsidRDefault="0068698D" w:rsidP="00862279">
            <w:pPr>
              <w:rPr>
                <w:rFonts w:ascii="Corbel" w:eastAsia="Corbel" w:hAnsi="Corbel" w:cs="Corbel"/>
                <w:sz w:val="16"/>
                <w:szCs w:val="16"/>
              </w:rPr>
            </w:pPr>
            <w:r>
              <w:rPr>
                <w:rFonts w:ascii="Corbel" w:eastAsia="Corbel" w:hAnsi="Corbel" w:cs="Corbel"/>
                <w:sz w:val="16"/>
                <w:szCs w:val="16"/>
              </w:rPr>
              <w:t>Pupil</w:t>
            </w:r>
            <w:r w:rsidR="00862279">
              <w:rPr>
                <w:rFonts w:ascii="Corbel" w:eastAsia="Corbel" w:hAnsi="Corbel" w:cs="Corbel"/>
                <w:sz w:val="16"/>
                <w:szCs w:val="16"/>
              </w:rPr>
              <w:t xml:space="preserve">s will use glossaries to aid with the high-demand vocabulary in the biology topics. </w:t>
            </w:r>
            <w:r>
              <w:rPr>
                <w:rFonts w:ascii="Corbel" w:eastAsia="Corbel" w:hAnsi="Corbel" w:cs="Corbel"/>
                <w:sz w:val="16"/>
                <w:szCs w:val="16"/>
              </w:rPr>
              <w:t>Pupil</w:t>
            </w:r>
            <w:r w:rsidR="00862279">
              <w:rPr>
                <w:rFonts w:ascii="Corbel" w:eastAsia="Corbel" w:hAnsi="Corbel" w:cs="Corbel"/>
                <w:sz w:val="16"/>
                <w:szCs w:val="16"/>
              </w:rPr>
              <w:t>s will complete a range of assessment questions with mixed literacy demand.</w:t>
            </w:r>
          </w:p>
          <w:p w14:paraId="4053D5A1" w14:textId="6C3FC175" w:rsidR="00862279" w:rsidRDefault="0068698D" w:rsidP="00862279">
            <w:pPr>
              <w:rPr>
                <w:rFonts w:ascii="Corbel" w:eastAsia="Corbel" w:hAnsi="Corbel" w:cs="Corbel"/>
                <w:sz w:val="16"/>
                <w:szCs w:val="16"/>
              </w:rPr>
            </w:pPr>
            <w:r>
              <w:rPr>
                <w:rFonts w:ascii="Corbel" w:eastAsia="Corbel" w:hAnsi="Corbel" w:cs="Corbel"/>
                <w:sz w:val="16"/>
                <w:szCs w:val="16"/>
              </w:rPr>
              <w:t>Pupil</w:t>
            </w:r>
            <w:r w:rsidR="00862279">
              <w:rPr>
                <w:rFonts w:ascii="Corbel" w:eastAsia="Corbel" w:hAnsi="Corbel" w:cs="Corbel"/>
                <w:sz w:val="16"/>
                <w:szCs w:val="16"/>
              </w:rPr>
              <w:t>s will frequently be tested on vocabulary through spelling tests and games such as bingo.</w:t>
            </w:r>
          </w:p>
          <w:p w14:paraId="6B374A9E" w14:textId="77777777" w:rsidR="009C1CE0" w:rsidRDefault="00862279" w:rsidP="00862279">
            <w:pPr>
              <w:rPr>
                <w:rFonts w:ascii="Corbel" w:eastAsia="Corbel" w:hAnsi="Corbel" w:cs="Corbel"/>
                <w:sz w:val="16"/>
                <w:szCs w:val="16"/>
              </w:rPr>
            </w:pPr>
            <w:r>
              <w:rPr>
                <w:rFonts w:ascii="Corbel" w:eastAsia="Corbel" w:hAnsi="Corbel" w:cs="Corbel"/>
                <w:sz w:val="16"/>
                <w:szCs w:val="16"/>
              </w:rPr>
              <w:t>Teachers will present key word lists in lessons</w:t>
            </w:r>
          </w:p>
          <w:p w14:paraId="43367407" w14:textId="77777777" w:rsidR="009C1CE0" w:rsidRDefault="009C1CE0">
            <w:pPr>
              <w:rPr>
                <w:rFonts w:ascii="Corbel" w:eastAsia="Corbel" w:hAnsi="Corbel" w:cs="Corbel"/>
                <w:sz w:val="16"/>
                <w:szCs w:val="16"/>
              </w:rPr>
            </w:pPr>
          </w:p>
          <w:p w14:paraId="1B0E0849" w14:textId="77777777" w:rsidR="009C1CE0" w:rsidRDefault="00556F11">
            <w:pPr>
              <w:tabs>
                <w:tab w:val="left" w:pos="1740"/>
              </w:tabs>
              <w:rPr>
                <w:rFonts w:ascii="Corbel" w:eastAsia="Corbel" w:hAnsi="Corbel" w:cs="Corbel"/>
                <w:sz w:val="16"/>
                <w:szCs w:val="16"/>
              </w:rPr>
            </w:pPr>
            <w:r>
              <w:rPr>
                <w:rFonts w:ascii="Corbel" w:eastAsia="Corbel" w:hAnsi="Corbel" w:cs="Corbel"/>
                <w:sz w:val="16"/>
                <w:szCs w:val="16"/>
              </w:rPr>
              <w:tab/>
            </w:r>
          </w:p>
        </w:tc>
      </w:tr>
      <w:tr w:rsidR="009C1CE0" w14:paraId="3F46A77E" w14:textId="77777777">
        <w:tc>
          <w:tcPr>
            <w:tcW w:w="15278" w:type="dxa"/>
            <w:gridSpan w:val="6"/>
          </w:tcPr>
          <w:p w14:paraId="0AEF78E2" w14:textId="77777777" w:rsidR="009C1CE0" w:rsidRDefault="009C1CE0">
            <w:pPr>
              <w:widowControl w:val="0"/>
              <w:pBdr>
                <w:top w:val="nil"/>
                <w:left w:val="nil"/>
                <w:bottom w:val="nil"/>
                <w:right w:val="nil"/>
                <w:between w:val="nil"/>
              </w:pBdr>
              <w:spacing w:line="276" w:lineRule="auto"/>
              <w:rPr>
                <w:rFonts w:ascii="Corbel" w:eastAsia="Corbel" w:hAnsi="Corbel" w:cs="Corbel"/>
                <w:sz w:val="16"/>
                <w:szCs w:val="16"/>
              </w:rPr>
            </w:pPr>
          </w:p>
          <w:tbl>
            <w:tblPr>
              <w:tblStyle w:val="a4"/>
              <w:tblW w:w="15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32"/>
            </w:tblGrid>
            <w:tr w:rsidR="009C1CE0" w14:paraId="50A0A860" w14:textId="77777777">
              <w:tc>
                <w:tcPr>
                  <w:tcW w:w="15032" w:type="dxa"/>
                </w:tcPr>
                <w:p w14:paraId="1FFD39D7" w14:textId="0BF242D1" w:rsidR="009C1CE0" w:rsidRDefault="00556F11">
                  <w:pPr>
                    <w:pBdr>
                      <w:top w:val="nil"/>
                      <w:left w:val="nil"/>
                      <w:bottom w:val="nil"/>
                      <w:right w:val="nil"/>
                      <w:between w:val="nil"/>
                    </w:pBdr>
                    <w:spacing w:after="160" w:line="259" w:lineRule="auto"/>
                    <w:ind w:left="720"/>
                    <w:rPr>
                      <w:rFonts w:ascii="Corbel" w:eastAsia="Corbel" w:hAnsi="Corbel" w:cs="Corbel"/>
                      <w:b/>
                      <w:i/>
                      <w:color w:val="000000"/>
                      <w:sz w:val="20"/>
                      <w:szCs w:val="20"/>
                    </w:rPr>
                  </w:pPr>
                  <w:r>
                    <w:rPr>
                      <w:rFonts w:ascii="Corbel" w:eastAsia="Corbel" w:hAnsi="Corbel" w:cs="Corbel"/>
                      <w:b/>
                      <w:i/>
                      <w:color w:val="000000"/>
                      <w:sz w:val="20"/>
                      <w:szCs w:val="20"/>
                    </w:rPr>
                    <w:t xml:space="preserve">The Hub Vision – A School that provides all </w:t>
                  </w:r>
                  <w:r w:rsidR="0068698D">
                    <w:rPr>
                      <w:rFonts w:ascii="Corbel" w:eastAsia="Corbel" w:hAnsi="Corbel" w:cs="Corbel"/>
                      <w:b/>
                      <w:i/>
                      <w:color w:val="000000"/>
                      <w:sz w:val="20"/>
                      <w:szCs w:val="20"/>
                    </w:rPr>
                    <w:t>pupil</w:t>
                  </w:r>
                  <w:r>
                    <w:rPr>
                      <w:rFonts w:ascii="Corbel" w:eastAsia="Corbel" w:hAnsi="Corbel" w:cs="Corbel"/>
                      <w:b/>
                      <w:i/>
                      <w:color w:val="000000"/>
                      <w:sz w:val="20"/>
                      <w:szCs w:val="20"/>
                    </w:rPr>
                    <w:t>s with exciting opportunities that build confidence, develop social skills and promote academic achievement</w:t>
                  </w:r>
                </w:p>
              </w:tc>
            </w:tr>
          </w:tbl>
          <w:p w14:paraId="3E68385A" w14:textId="77777777" w:rsidR="009C1CE0" w:rsidRDefault="009C1CE0">
            <w:pPr>
              <w:rPr>
                <w:rFonts w:ascii="Corbel" w:eastAsia="Corbel" w:hAnsi="Corbel" w:cs="Corbel"/>
                <w:b/>
                <w:i/>
              </w:rPr>
            </w:pPr>
          </w:p>
        </w:tc>
      </w:tr>
    </w:tbl>
    <w:p w14:paraId="14945B9A" w14:textId="77777777" w:rsidR="009C1CE0" w:rsidRDefault="009C1CE0">
      <w:pPr>
        <w:rPr>
          <w:sz w:val="12"/>
          <w:szCs w:val="12"/>
        </w:rPr>
      </w:pPr>
    </w:p>
    <w:sectPr w:rsidR="009C1CE0">
      <w:headerReference w:type="default" r:id="rId7"/>
      <w:pgSz w:w="16838" w:h="11906" w:orient="landscape"/>
      <w:pgMar w:top="567" w:right="765" w:bottom="567" w:left="765"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746E0" w14:textId="77777777" w:rsidR="007E2644" w:rsidRDefault="007E2644" w:rsidP="007E2644">
      <w:pPr>
        <w:spacing w:after="0" w:line="240" w:lineRule="auto"/>
      </w:pPr>
      <w:r>
        <w:separator/>
      </w:r>
    </w:p>
  </w:endnote>
  <w:endnote w:type="continuationSeparator" w:id="0">
    <w:p w14:paraId="483690A0" w14:textId="77777777" w:rsidR="007E2644" w:rsidRDefault="007E2644" w:rsidP="007E2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F3937" w14:textId="77777777" w:rsidR="007E2644" w:rsidRDefault="007E2644" w:rsidP="007E2644">
      <w:pPr>
        <w:spacing w:after="0" w:line="240" w:lineRule="auto"/>
      </w:pPr>
      <w:r>
        <w:separator/>
      </w:r>
    </w:p>
  </w:footnote>
  <w:footnote w:type="continuationSeparator" w:id="0">
    <w:p w14:paraId="2E8994A2" w14:textId="77777777" w:rsidR="007E2644" w:rsidRDefault="007E2644" w:rsidP="007E2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4D3E7" w14:textId="77777777" w:rsidR="007E2644" w:rsidRPr="00A2102F" w:rsidRDefault="007E2644" w:rsidP="007E2644">
    <w:pPr>
      <w:pStyle w:val="Header"/>
      <w:tabs>
        <w:tab w:val="clear" w:pos="4513"/>
        <w:tab w:val="clear" w:pos="9026"/>
        <w:tab w:val="left" w:pos="13260"/>
      </w:tabs>
      <w:rPr>
        <w:b/>
        <w:sz w:val="28"/>
        <w:szCs w:val="28"/>
      </w:rPr>
    </w:pPr>
    <w:r>
      <w:t> </w:t>
    </w:r>
    <w:r>
      <w:rPr>
        <w:noProof/>
      </w:rPr>
      <w:drawing>
        <wp:inline distT="0" distB="0" distL="0" distR="0" wp14:anchorId="08E040F4" wp14:editId="1E287C1A">
          <wp:extent cx="933450" cy="461102"/>
          <wp:effectExtent l="0" t="0" r="0" b="0"/>
          <wp:docPr id="2" name="Picture 2" descr="C:\Users\rolloj\AppData\Local\Microsoft\Windows\INetCache\Content.MSO\466AE4A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lloj\AppData\Local\Microsoft\Windows\INetCache\Content.MSO\466AE4AE.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508" cy="475456"/>
                  </a:xfrm>
                  <a:prstGeom prst="rect">
                    <a:avLst/>
                  </a:prstGeom>
                  <a:noFill/>
                  <a:ln>
                    <a:noFill/>
                  </a:ln>
                </pic:spPr>
              </pic:pic>
            </a:graphicData>
          </a:graphic>
        </wp:inline>
      </w:drawing>
    </w:r>
    <w:r w:rsidR="00A2102F">
      <w:t xml:space="preserve">                                     </w:t>
    </w:r>
    <w:r w:rsidR="00F40C9F" w:rsidRPr="00F40C9F">
      <w:rPr>
        <w:b/>
        <w:sz w:val="28"/>
        <w:szCs w:val="28"/>
      </w:rPr>
      <w:t>Subject</w:t>
    </w:r>
    <w:r w:rsidR="00B91532">
      <w:rPr>
        <w:b/>
        <w:sz w:val="28"/>
        <w:szCs w:val="28"/>
      </w:rPr>
      <w:t>: Science</w:t>
    </w:r>
    <w:r w:rsidR="00A2102F">
      <w:t xml:space="preserve">       </w:t>
    </w:r>
    <w:r w:rsidR="00A2102F" w:rsidRPr="00F40C9F">
      <w:rPr>
        <w:b/>
        <w:sz w:val="28"/>
        <w:szCs w:val="28"/>
      </w:rPr>
      <w:t xml:space="preserve">                            </w:t>
    </w:r>
    <w:r w:rsidR="00A2102F" w:rsidRPr="00F40C9F">
      <w:rPr>
        <w:b/>
        <w:sz w:val="28"/>
        <w:szCs w:val="28"/>
        <w:u w:val="single"/>
      </w:rPr>
      <w:t>Curriculum- Long Term Plan</w:t>
    </w:r>
    <w:r w:rsidR="00F40C9F">
      <w:rPr>
        <w:b/>
        <w:sz w:val="28"/>
        <w:szCs w:val="28"/>
      </w:rPr>
      <w:t xml:space="preserve">                      </w:t>
    </w:r>
    <w:r w:rsidRPr="00A2102F">
      <w:rPr>
        <w:b/>
        <w:sz w:val="28"/>
        <w:szCs w:val="28"/>
      </w:rPr>
      <w:t xml:space="preserve">Year Group: </w:t>
    </w:r>
    <w:r w:rsidR="00B91532">
      <w:rPr>
        <w:b/>
        <w:sz w:val="28"/>
        <w:szCs w:val="28"/>
      </w:rPr>
      <w:t>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CE0"/>
    <w:rsid w:val="00161BE2"/>
    <w:rsid w:val="00174F2A"/>
    <w:rsid w:val="002D3E01"/>
    <w:rsid w:val="003B1D0F"/>
    <w:rsid w:val="0047200F"/>
    <w:rsid w:val="004845FE"/>
    <w:rsid w:val="00556F11"/>
    <w:rsid w:val="005757FE"/>
    <w:rsid w:val="005F0909"/>
    <w:rsid w:val="006309A8"/>
    <w:rsid w:val="0068698D"/>
    <w:rsid w:val="007E2644"/>
    <w:rsid w:val="00862279"/>
    <w:rsid w:val="008D16A0"/>
    <w:rsid w:val="0092373A"/>
    <w:rsid w:val="009C1CE0"/>
    <w:rsid w:val="00A2102F"/>
    <w:rsid w:val="00B66D26"/>
    <w:rsid w:val="00B91532"/>
    <w:rsid w:val="00B97D44"/>
    <w:rsid w:val="00C03F0B"/>
    <w:rsid w:val="00CC7E80"/>
    <w:rsid w:val="00D47425"/>
    <w:rsid w:val="00F376CC"/>
    <w:rsid w:val="00F40C9F"/>
    <w:rsid w:val="00F70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222C20"/>
  <w15:docId w15:val="{9DC9BAB9-E3D0-4068-828F-56C95EE9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1C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051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11C6"/>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7E26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644"/>
  </w:style>
  <w:style w:type="paragraph" w:styleId="Footer">
    <w:name w:val="footer"/>
    <w:basedOn w:val="Normal"/>
    <w:link w:val="FooterChar"/>
    <w:uiPriority w:val="99"/>
    <w:unhideWhenUsed/>
    <w:rsid w:val="007E26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898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LA6hFtqC57+5RLDyPSTe7qzhfw==">AMUW2mX18BTc3dvrKRertSepBLV4bUQF8MEclcjw6irVkUq7tsaDYF9cmgKIy2Acejza6snW6dDkHUPxifle3L3vwiQmrAIFHVBTr3HazqCiYvzPvGy99qFkZvlXpoeWTUjyCuD5XhqgIZBI0kjG7r3zhr9bAneoHTzrVDwnm58Y7f7ZkG4NPCHoiIdsFJyxI33C+vNnVLaEqtjz7aFL0m4FN4OUzgFd6g==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C844BF0EC162C24D8A77816B5C2473F5" ma:contentTypeVersion="3" ma:contentTypeDescription="Create a new document." ma:contentTypeScope="" ma:versionID="e589e074c105d6cbaa14d968ba44e849">
  <xsd:schema xmlns:xsd="http://www.w3.org/2001/XMLSchema" xmlns:xs="http://www.w3.org/2001/XMLSchema" xmlns:p="http://schemas.microsoft.com/office/2006/metadata/properties" xmlns:ns2="bbbc45f7-65b7-4afd-aad0-f81e8a701cf8" targetNamespace="http://schemas.microsoft.com/office/2006/metadata/properties" ma:root="true" ma:fieldsID="bb9aff55210a2fe260bf09670ea16b1d" ns2:_="">
    <xsd:import namespace="bbbc45f7-65b7-4afd-aad0-f81e8a701cf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c45f7-65b7-4afd-aad0-f81e8a701c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B907F71-CA67-4740-B6C6-36FCBCB47466}"/>
</file>

<file path=customXml/itemProps3.xml><?xml version="1.0" encoding="utf-8"?>
<ds:datastoreItem xmlns:ds="http://schemas.openxmlformats.org/officeDocument/2006/customXml" ds:itemID="{8328E3D5-27F4-4969-A798-2908F3A1EADF}"/>
</file>

<file path=customXml/itemProps4.xml><?xml version="1.0" encoding="utf-8"?>
<ds:datastoreItem xmlns:ds="http://schemas.openxmlformats.org/officeDocument/2006/customXml" ds:itemID="{84703939-27E7-49D6-AF6A-CA1248E48822}"/>
</file>

<file path=docProps/app.xml><?xml version="1.0" encoding="utf-8"?>
<Properties xmlns="http://schemas.openxmlformats.org/officeDocument/2006/extended-properties" xmlns:vt="http://schemas.openxmlformats.org/officeDocument/2006/docPropsVTypes">
  <Template>Normal</Template>
  <TotalTime>22</TotalTime>
  <Pages>2</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The Hub School</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sbarlow</dc:creator>
  <cp:lastModifiedBy>Ebony Houghton (HUB)</cp:lastModifiedBy>
  <cp:revision>12</cp:revision>
  <cp:lastPrinted>2024-02-19T12:23:00Z</cp:lastPrinted>
  <dcterms:created xsi:type="dcterms:W3CDTF">2024-02-20T13:09:00Z</dcterms:created>
  <dcterms:modified xsi:type="dcterms:W3CDTF">2025-09-08T09:00:00Z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0x010100C844BF0EC162C24D8A77816B5C2473F5</vt:lpwstr>
  </property>
</Properties>
</file>