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018"/>
        <w:gridCol w:w="1591"/>
        <w:gridCol w:w="2540"/>
        <w:gridCol w:w="972"/>
        <w:gridCol w:w="4651"/>
      </w:tblGrid>
      <w:tr w:rsidR="009C1CE0" w14:paraId="4DFA0126" w14:textId="77777777" w:rsidTr="08F8C1FE">
        <w:tc>
          <w:tcPr>
            <w:tcW w:w="15278" w:type="dxa"/>
            <w:gridSpan w:val="6"/>
          </w:tcPr>
          <w:p w14:paraId="785F2924" w14:textId="77777777" w:rsidR="009C1CE0" w:rsidRDefault="007E2644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564FD0">
        <w:trPr>
          <w:trHeight w:val="417"/>
        </w:trPr>
        <w:tc>
          <w:tcPr>
            <w:tcW w:w="1506" w:type="dxa"/>
          </w:tcPr>
          <w:p w14:paraId="0A37501D" w14:textId="73C60017" w:rsidR="009C1CE0" w:rsidRDefault="51B0912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Year 7 </w:t>
            </w:r>
          </w:p>
        </w:tc>
        <w:tc>
          <w:tcPr>
            <w:tcW w:w="4018" w:type="dxa"/>
          </w:tcPr>
          <w:p w14:paraId="489EC70D" w14:textId="77777777" w:rsidR="009C1CE0" w:rsidRDefault="00556F1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36E33A53" w14:textId="2226CE59" w:rsidR="009C1CE0" w:rsidRDefault="72DD8649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Visual Elements </w:t>
            </w:r>
          </w:p>
          <w:p w14:paraId="5DAB6C7B" w14:textId="4BDD43BB" w:rsidR="009C1CE0" w:rsidRDefault="72DD8649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Colour</w:t>
            </w:r>
            <w:r w:rsidR="44A7F58D"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and </w:t>
            </w: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Tone </w:t>
            </w:r>
          </w:p>
        </w:tc>
        <w:tc>
          <w:tcPr>
            <w:tcW w:w="5103" w:type="dxa"/>
            <w:gridSpan w:val="3"/>
          </w:tcPr>
          <w:p w14:paraId="2DD8285B" w14:textId="77777777" w:rsidR="009C1CE0" w:rsidRDefault="00556F1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54024F7A" w:rsidR="009C1CE0" w:rsidRDefault="40E84667" w:rsidP="08F8C1F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Visual Elements </w:t>
            </w:r>
            <w:r w:rsidR="30379EA3"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Shape, </w:t>
            </w: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Pattern</w:t>
            </w:r>
            <w:r w:rsidR="5C0CCAF8"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and </w:t>
            </w: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Texture</w:t>
            </w:r>
          </w:p>
        </w:tc>
        <w:tc>
          <w:tcPr>
            <w:tcW w:w="4651" w:type="dxa"/>
          </w:tcPr>
          <w:p w14:paraId="47350805" w14:textId="77777777" w:rsidR="009C1CE0" w:rsidRDefault="00556F1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517FFBFD" w14:textId="5A8B49A8" w:rsidR="009C1CE0" w:rsidRDefault="198C4230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Day of the Dead </w:t>
            </w:r>
          </w:p>
          <w:p w14:paraId="6A05A809" w14:textId="4C1F1C11" w:rsidR="009C1CE0" w:rsidRDefault="5F3EF0A8" w:rsidP="08F8C1F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Bugs and Insects</w:t>
            </w:r>
          </w:p>
        </w:tc>
      </w:tr>
      <w:tr w:rsidR="00B66D26" w14:paraId="073FEC98" w14:textId="77777777" w:rsidTr="00564FD0">
        <w:trPr>
          <w:trHeight w:val="942"/>
        </w:trPr>
        <w:tc>
          <w:tcPr>
            <w:tcW w:w="1506" w:type="dxa"/>
            <w:shd w:val="clear" w:color="auto" w:fill="C5E0B3" w:themeFill="accent6" w:themeFillTint="66"/>
          </w:tcPr>
          <w:p w14:paraId="24409BA6" w14:textId="54220081" w:rsidR="00B66D26" w:rsidRDefault="00C03F0B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</w:t>
            </w:r>
            <w:r w:rsidR="00BA46A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</w:t>
            </w:r>
            <w:r w:rsidR="00F376CC"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ire</w:t>
            </w:r>
            <w:r w:rsidR="2E565C19"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018" w:type="dxa"/>
            <w:shd w:val="clear" w:color="auto" w:fill="C5E0B3" w:themeFill="accent6" w:themeFillTint="66"/>
          </w:tcPr>
          <w:p w14:paraId="5A39BBE3" w14:textId="3A43037D" w:rsidR="00B66D26" w:rsidRDefault="3764CFBD" w:rsidP="17506B7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Knowl</w:t>
            </w:r>
            <w:r w:rsidR="2966D360" w:rsidRPr="17506B7B">
              <w:rPr>
                <w:rFonts w:ascii="Corbel" w:eastAsia="Corbel" w:hAnsi="Corbel" w:cs="Corbel"/>
                <w:sz w:val="16"/>
                <w:szCs w:val="16"/>
              </w:rPr>
              <w:t>ed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ge can be built upon from </w:t>
            </w:r>
            <w:r w:rsidR="785520DF" w:rsidRPr="17506B7B">
              <w:rPr>
                <w:rFonts w:ascii="Corbel" w:eastAsia="Corbel" w:hAnsi="Corbel" w:cs="Corbel"/>
                <w:sz w:val="16"/>
                <w:szCs w:val="16"/>
              </w:rPr>
              <w:t xml:space="preserve">primary </w:t>
            </w:r>
            <w:r w:rsidR="339C18B5" w:rsidRPr="17506B7B">
              <w:rPr>
                <w:rFonts w:ascii="Corbel" w:eastAsia="Corbel" w:hAnsi="Corbel" w:cs="Corbel"/>
                <w:sz w:val="16"/>
                <w:szCs w:val="16"/>
              </w:rPr>
              <w:t xml:space="preserve">studies 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</w:tcPr>
          <w:p w14:paraId="41C8F396" w14:textId="2F06C60D" w:rsidR="00B66D26" w:rsidRDefault="4C5FCCB8" w:rsidP="17506B7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Knowledge can be built</w:t>
            </w:r>
            <w:r w:rsidR="4B6284D6" w:rsidRPr="17506B7B">
              <w:rPr>
                <w:rFonts w:ascii="Corbel" w:eastAsia="Corbel" w:hAnsi="Corbel" w:cs="Corbel"/>
                <w:sz w:val="16"/>
                <w:szCs w:val="16"/>
              </w:rPr>
              <w:t xml:space="preserve"> upon from </w:t>
            </w:r>
            <w:r w:rsidR="59AF8993" w:rsidRPr="17506B7B">
              <w:rPr>
                <w:rFonts w:ascii="Corbel" w:eastAsia="Corbel" w:hAnsi="Corbel" w:cs="Corbel"/>
                <w:sz w:val="16"/>
                <w:szCs w:val="16"/>
              </w:rPr>
              <w:t xml:space="preserve">primary studies as well as understanding from Colour and Tone </w:t>
            </w:r>
          </w:p>
        </w:tc>
        <w:tc>
          <w:tcPr>
            <w:tcW w:w="4651" w:type="dxa"/>
            <w:shd w:val="clear" w:color="auto" w:fill="C5E0B3" w:themeFill="accent6" w:themeFillTint="66"/>
          </w:tcPr>
          <w:p w14:paraId="7E7912EF" w14:textId="0E2D7F3E" w:rsidR="00B66D26" w:rsidRDefault="3764CFBD" w:rsidP="17506B7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Students will build upon their knowledge of the visual elements </w:t>
            </w:r>
          </w:p>
          <w:p w14:paraId="72A3D3EC" w14:textId="6EF0B2F8" w:rsidR="00B66D26" w:rsidRDefault="00B66D26" w:rsidP="17506B7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A2807C8" w14:textId="77777777" w:rsidTr="00564FD0">
        <w:trPr>
          <w:trHeight w:val="321"/>
        </w:trPr>
        <w:tc>
          <w:tcPr>
            <w:tcW w:w="1506" w:type="dxa"/>
          </w:tcPr>
          <w:p w14:paraId="0D0B940D" w14:textId="77777777" w:rsidR="009C1CE0" w:rsidRDefault="009C1CE0" w:rsidP="17506B7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9C1CE0" w:rsidRDefault="00556F1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17506B7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018" w:type="dxa"/>
          </w:tcPr>
          <w:p w14:paraId="3311D7F5" w14:textId="5EC0D3C2" w:rsidR="009C1CE0" w:rsidRPr="00BA46A2" w:rsidRDefault="52F383CD" w:rsidP="00BA46A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P</w:t>
            </w:r>
            <w:r w:rsidR="680BB891" w:rsidRPr="00BA46A2">
              <w:rPr>
                <w:rFonts w:ascii="Corbel" w:eastAsia="Corbel" w:hAnsi="Corbel" w:cs="Corbel"/>
                <w:sz w:val="16"/>
                <w:szCs w:val="16"/>
              </w:rPr>
              <w:t>rimary and secondary colour</w:t>
            </w:r>
            <w:r w:rsidR="797930D9" w:rsidRPr="00BA46A2">
              <w:rPr>
                <w:rFonts w:ascii="Corbel" w:eastAsia="Corbel" w:hAnsi="Corbel" w:cs="Corbel"/>
                <w:sz w:val="16"/>
                <w:szCs w:val="16"/>
              </w:rPr>
              <w:t xml:space="preserve"> mixing</w:t>
            </w:r>
          </w:p>
          <w:p w14:paraId="29502523" w14:textId="2F2180DE" w:rsidR="009C1CE0" w:rsidRPr="00BA46A2" w:rsidRDefault="680BB891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Tertiary colour mixing </w:t>
            </w:r>
          </w:p>
          <w:p w14:paraId="750228D3" w14:textId="77777777" w:rsidR="00BA46A2" w:rsidRDefault="00BA46A2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B8D5605" w14:textId="3CE33F5A" w:rsidR="009C1CE0" w:rsidRPr="00BA46A2" w:rsidRDefault="4D69E11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Demonstrate knowledge of colour mixing in creative outcomes </w:t>
            </w:r>
          </w:p>
          <w:p w14:paraId="66168811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D9919FA" w14:textId="6EE519AA" w:rsidR="009C1CE0" w:rsidRPr="00BA46A2" w:rsidRDefault="680BB891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Explor</w:t>
            </w:r>
            <w:r w:rsidR="30744005" w:rsidRPr="00BA46A2">
              <w:rPr>
                <w:rFonts w:ascii="Corbel" w:eastAsia="Corbel" w:hAnsi="Corbel" w:cs="Corbel"/>
                <w:sz w:val="16"/>
                <w:szCs w:val="16"/>
              </w:rPr>
              <w:t>e</w:t>
            </w: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 the work of Mondrian</w:t>
            </w:r>
            <w:r w:rsidR="42FA2860" w:rsidRPr="00BA46A2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483C3584" w:rsidRPr="00BA46A2">
              <w:rPr>
                <w:rFonts w:ascii="Corbel" w:eastAsia="Corbel" w:hAnsi="Corbel" w:cs="Corbel"/>
                <w:sz w:val="16"/>
                <w:szCs w:val="16"/>
              </w:rPr>
              <w:t xml:space="preserve">and </w:t>
            </w:r>
            <w:r w:rsidR="0740AFE7" w:rsidRPr="00BA46A2">
              <w:rPr>
                <w:rFonts w:ascii="Corbel" w:eastAsia="Corbel" w:hAnsi="Corbel" w:cs="Corbel"/>
                <w:sz w:val="16"/>
                <w:szCs w:val="16"/>
              </w:rPr>
              <w:t>Kandinsky</w:t>
            </w: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 using a range of media, techniques and processes</w:t>
            </w:r>
          </w:p>
          <w:p w14:paraId="1AAC406C" w14:textId="77777777" w:rsidR="00BA46A2" w:rsidRDefault="00BA46A2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C915D67" w14:textId="02192BA6" w:rsidR="5F3239D6" w:rsidRPr="00BA46A2" w:rsidRDefault="5F3239D6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Drawing and naming 3d shapes </w:t>
            </w:r>
          </w:p>
          <w:p w14:paraId="19CD7303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6DD695E" w14:textId="5D301CCB" w:rsidR="009C1CE0" w:rsidRPr="00BA46A2" w:rsidRDefault="7FDFC73D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Develop o</w:t>
            </w:r>
            <w:r w:rsidR="75DB547A" w:rsidRPr="00BA46A2">
              <w:rPr>
                <w:rFonts w:ascii="Corbel" w:eastAsia="Corbel" w:hAnsi="Corbel" w:cs="Corbel"/>
                <w:sz w:val="16"/>
                <w:szCs w:val="16"/>
              </w:rPr>
              <w:t>bservational drawing</w:t>
            </w:r>
            <w:r w:rsidR="73381280" w:rsidRPr="00BA46A2">
              <w:rPr>
                <w:rFonts w:ascii="Corbel" w:eastAsia="Corbel" w:hAnsi="Corbel" w:cs="Corbel"/>
                <w:sz w:val="16"/>
                <w:szCs w:val="16"/>
              </w:rPr>
              <w:t xml:space="preserve"> skills</w:t>
            </w:r>
            <w:r w:rsidR="75DB547A" w:rsidRPr="00BA46A2">
              <w:rPr>
                <w:rFonts w:ascii="Corbel" w:eastAsia="Corbel" w:hAnsi="Corbel" w:cs="Corbel"/>
                <w:sz w:val="16"/>
                <w:szCs w:val="16"/>
              </w:rPr>
              <w:t xml:space="preserve">, hand eye coordination, increasing fine motor skills </w:t>
            </w:r>
          </w:p>
          <w:p w14:paraId="41019E40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2229007" w14:textId="4AA542D4" w:rsidR="75DB547A" w:rsidRPr="00BA46A2" w:rsidRDefault="75DB547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Understanding how the direction of light creates shadows and be able to ident</w:t>
            </w:r>
            <w:r w:rsidR="42CCE889" w:rsidRPr="00BA46A2">
              <w:rPr>
                <w:rFonts w:ascii="Corbel" w:eastAsia="Corbel" w:hAnsi="Corbel" w:cs="Corbel"/>
                <w:sz w:val="16"/>
                <w:szCs w:val="16"/>
              </w:rPr>
              <w:t>i</w:t>
            </w: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fy using the correct visual language </w:t>
            </w:r>
          </w:p>
          <w:p w14:paraId="50C6C634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A7A2294" w14:textId="601640F4" w:rsidR="75DB547A" w:rsidRPr="00BA46A2" w:rsidRDefault="75DB547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Explore mark-making to apply tone creatively </w:t>
            </w:r>
          </w:p>
          <w:p w14:paraId="60707A67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7A798C2" w14:textId="0C394DB2" w:rsidR="00BA46A2" w:rsidRDefault="75DB547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Use visual language to annotate outcomes </w:t>
            </w:r>
          </w:p>
          <w:p w14:paraId="0D6668BA" w14:textId="77777777" w:rsidR="00BA46A2" w:rsidRPr="00BA46A2" w:rsidRDefault="00BA46A2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DC5CD15" w14:textId="29276703" w:rsidR="009C1CE0" w:rsidRPr="00BA46A2" w:rsidRDefault="35BAF378" w:rsidP="00BA46A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Demonstrate safe practice in the art room by following health and safety rules (use of Stanley knives, craft knife and glue gun)</w:t>
            </w:r>
          </w:p>
          <w:p w14:paraId="60061E4C" w14:textId="0A728A35" w:rsidR="009C1CE0" w:rsidRDefault="009C1CE0" w:rsidP="17506B7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36EDE02E" w14:textId="14ACEE74" w:rsidR="2B6966FA" w:rsidRPr="00BA46A2" w:rsidRDefault="2B6966F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Recognising and exploring types of pattern (basic, half drop, rotation and reflection) </w:t>
            </w:r>
          </w:p>
          <w:p w14:paraId="68605D86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E2194CF" w14:textId="57BF7E62" w:rsidR="2B6966FA" w:rsidRPr="00BA46A2" w:rsidRDefault="2B6966FA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Using photography and editing apps (IPAD, Procreate, photoshop) </w:t>
            </w:r>
          </w:p>
          <w:p w14:paraId="135D8E39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FA404C5" w14:textId="52B8B751" w:rsidR="009C1CE0" w:rsidRPr="00BA46A2" w:rsidRDefault="680BB891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Recognising and being able to describe types of textures using visual language </w:t>
            </w:r>
          </w:p>
          <w:p w14:paraId="37A8F174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D29FF0F" w14:textId="0BBEF425" w:rsidR="009C1CE0" w:rsidRPr="00BA46A2" w:rsidRDefault="680BB891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Use collage techniques creatively</w:t>
            </w:r>
            <w:r w:rsidR="4CED2DB5" w:rsidRPr="00BA46A2">
              <w:rPr>
                <w:rFonts w:ascii="Corbel" w:eastAsia="Corbel" w:hAnsi="Corbel" w:cs="Corbel"/>
                <w:sz w:val="16"/>
                <w:szCs w:val="16"/>
              </w:rPr>
              <w:t xml:space="preserve"> and assemble own demonstrating understanding of composition </w:t>
            </w:r>
          </w:p>
          <w:p w14:paraId="03325AC5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6C081E3" w14:textId="4180BF29" w:rsidR="009C1CE0" w:rsidRPr="00BA46A2" w:rsidRDefault="680BB891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Explore the work of Michael Brennand- wood and Mark Herald using a range of media, techniques and processes. </w:t>
            </w:r>
          </w:p>
          <w:p w14:paraId="3FB21427" w14:textId="77777777" w:rsidR="00BA46A2" w:rsidRDefault="00BA46A2" w:rsidP="00BA46A2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7E26E12" w14:textId="3FD0935C" w:rsidR="2C3FA04E" w:rsidRPr="00BA46A2" w:rsidRDefault="2C3FA04E" w:rsidP="00BA46A2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Exploring printing techniques; </w:t>
            </w:r>
            <w:r w:rsidR="409CDB0F" w:rsidRPr="00BA46A2">
              <w:rPr>
                <w:rFonts w:ascii="Corbel" w:eastAsia="Corbel" w:hAnsi="Corbel" w:cs="Corbel"/>
                <w:sz w:val="16"/>
                <w:szCs w:val="16"/>
              </w:rPr>
              <w:t>collagraph</w:t>
            </w:r>
            <w:r w:rsidRPr="00BA46A2">
              <w:rPr>
                <w:rFonts w:ascii="Corbel" w:eastAsia="Corbel" w:hAnsi="Corbel" w:cs="Corbel"/>
                <w:sz w:val="16"/>
                <w:szCs w:val="16"/>
              </w:rPr>
              <w:t xml:space="preserve"> and press print </w:t>
            </w:r>
          </w:p>
          <w:p w14:paraId="039145A5" w14:textId="77777777" w:rsidR="00BA46A2" w:rsidRDefault="00BA46A2" w:rsidP="00BA46A2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B94D5A5" w14:textId="103C6584" w:rsidR="009C1CE0" w:rsidRPr="00BA46A2" w:rsidRDefault="680BB891" w:rsidP="00BA46A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sz w:val="16"/>
                <w:szCs w:val="16"/>
              </w:rPr>
              <w:t>Critically analyse the work of artists using visual</w:t>
            </w:r>
            <w:r w:rsidR="00BA46A2" w:rsidRPr="00BA46A2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BA46A2">
              <w:rPr>
                <w:rFonts w:ascii="Corbel" w:eastAsia="Corbel" w:hAnsi="Corbel" w:cs="Corbel"/>
                <w:sz w:val="16"/>
                <w:szCs w:val="16"/>
              </w:rPr>
              <w:t>language</w:t>
            </w:r>
          </w:p>
        </w:tc>
        <w:tc>
          <w:tcPr>
            <w:tcW w:w="4651" w:type="dxa"/>
          </w:tcPr>
          <w:p w14:paraId="69552E47" w14:textId="67E110B0" w:rsidR="009C1CE0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Students will explore the </w:t>
            </w:r>
            <w:r w:rsidR="00BA46A2">
              <w:rPr>
                <w:rFonts w:ascii="Corbel" w:eastAsia="Corbel" w:hAnsi="Corbel" w:cs="Corbel"/>
                <w:sz w:val="16"/>
                <w:szCs w:val="16"/>
              </w:rPr>
              <w:t xml:space="preserve">Day of the Dead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>festival</w:t>
            </w:r>
            <w:r w:rsidR="0EDEF781" w:rsidRPr="17506B7B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and be able to identify and describe objects associated with the day of the dead as well as understand their meaning. </w:t>
            </w:r>
            <w:r w:rsidR="61E86F73" w:rsidRPr="17506B7B">
              <w:rPr>
                <w:rFonts w:ascii="Corbel" w:eastAsia="Corbel" w:hAnsi="Corbel" w:cs="Corbel"/>
                <w:sz w:val="16"/>
                <w:szCs w:val="16"/>
              </w:rPr>
              <w:t xml:space="preserve"> They will also learn Mexican words and phrases. </w:t>
            </w:r>
          </w:p>
          <w:p w14:paraId="2AE1B5B0" w14:textId="67E3CC4A" w:rsidR="009C1CE0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Students will demonstrate and enhance their knowledge and understanding of colour, pattern and line. </w:t>
            </w:r>
          </w:p>
          <w:p w14:paraId="0F3F4618" w14:textId="4EE65F28" w:rsidR="7C22D6AF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They will </w:t>
            </w:r>
            <w:r w:rsidR="2EDF3D29" w:rsidRPr="17506B7B">
              <w:rPr>
                <w:rFonts w:ascii="Corbel" w:eastAsia="Corbel" w:hAnsi="Corbel" w:cs="Corbel"/>
                <w:sz w:val="16"/>
                <w:szCs w:val="16"/>
              </w:rPr>
              <w:t xml:space="preserve">design and create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design their own sugar skulls taking inspiration from examples using a range of patterns and exploring media. </w:t>
            </w:r>
          </w:p>
          <w:p w14:paraId="7A3DABDC" w14:textId="77777777" w:rsidR="00564FD0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They will create their own 2D/3D Sugar skull</w:t>
            </w:r>
            <w:r w:rsidR="266FB8E7" w:rsidRPr="17506B7B">
              <w:rPr>
                <w:rFonts w:ascii="Corbel" w:eastAsia="Corbel" w:hAnsi="Corbel" w:cs="Corbel"/>
                <w:sz w:val="16"/>
                <w:szCs w:val="16"/>
              </w:rPr>
              <w:t xml:space="preserve">s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>and enhance their practical making skills using</w:t>
            </w:r>
            <w:r w:rsidR="5E5F689D" w:rsidRPr="17506B7B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proofErr w:type="spellStart"/>
            <w:r w:rsidR="5E5F689D" w:rsidRPr="17506B7B">
              <w:rPr>
                <w:rFonts w:ascii="Corbel" w:eastAsia="Corbel" w:hAnsi="Corbel" w:cs="Corbel"/>
                <w:sz w:val="16"/>
                <w:szCs w:val="16"/>
              </w:rPr>
              <w:t>paper</w:t>
            </w:r>
            <w:proofErr w:type="spellEnd"/>
            <w:r w:rsidR="5E5F689D" w:rsidRPr="17506B7B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proofErr w:type="spellStart"/>
            <w:r w:rsidR="5E5F689D" w:rsidRPr="17506B7B">
              <w:rPr>
                <w:rFonts w:ascii="Corbel" w:eastAsia="Corbel" w:hAnsi="Corbel" w:cs="Corbel"/>
                <w:sz w:val="16"/>
                <w:szCs w:val="16"/>
              </w:rPr>
              <w:t>mache</w:t>
            </w:r>
            <w:proofErr w:type="spellEnd"/>
            <w:r w:rsidR="3EC22659" w:rsidRPr="17506B7B">
              <w:rPr>
                <w:rFonts w:ascii="Corbel" w:eastAsia="Corbel" w:hAnsi="Corbel" w:cs="Corbel"/>
                <w:sz w:val="16"/>
                <w:szCs w:val="16"/>
              </w:rPr>
              <w:t xml:space="preserve"> and textiles materials.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07724FF7" w14:textId="6A05C404" w:rsidR="009C1CE0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GoBack"/>
            <w:bookmarkEnd w:id="1"/>
            <w:r w:rsidRPr="17506B7B">
              <w:rPr>
                <w:rFonts w:ascii="Corbel" w:eastAsia="Corbel" w:hAnsi="Corbel" w:cs="Corbel"/>
                <w:sz w:val="16"/>
                <w:szCs w:val="16"/>
              </w:rPr>
              <w:t>They will develop their</w:t>
            </w:r>
            <w:r w:rsidR="30202B6E" w:rsidRPr="17506B7B">
              <w:rPr>
                <w:rFonts w:ascii="Corbel" w:eastAsia="Corbel" w:hAnsi="Corbel" w:cs="Corbel"/>
                <w:sz w:val="16"/>
                <w:szCs w:val="16"/>
              </w:rPr>
              <w:t xml:space="preserve"> sewing, embellishing, </w:t>
            </w:r>
            <w:r w:rsidR="67A7ABCF" w:rsidRPr="17506B7B">
              <w:rPr>
                <w:rFonts w:ascii="Corbel" w:eastAsia="Corbel" w:hAnsi="Corbel" w:cs="Corbel"/>
                <w:sz w:val="16"/>
                <w:szCs w:val="16"/>
              </w:rPr>
              <w:t xml:space="preserve">drawing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and refining skills. </w:t>
            </w:r>
          </w:p>
          <w:p w14:paraId="3BA1B6D5" w14:textId="19C754C7" w:rsidR="009C1CE0" w:rsidRDefault="7C22D6AF" w:rsidP="17506B7B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Books and film: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 Coco, The book of life</w:t>
            </w:r>
          </w:p>
          <w:p w14:paraId="0B0B64E9" w14:textId="093B8147" w:rsidR="009C1CE0" w:rsidRDefault="57B6A862" w:rsidP="17506B7B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Bugs and Insects </w:t>
            </w:r>
          </w:p>
          <w:p w14:paraId="518E392A" w14:textId="2D177254" w:rsidR="009C1CE0" w:rsidRPr="00BA46A2" w:rsidRDefault="6069D0DA" w:rsidP="00BA46A2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combine their knowledge of visual elements (symmetry, repeat pattern)</w:t>
            </w:r>
          </w:p>
          <w:p w14:paraId="2DFD60E4" w14:textId="2D2ACE53" w:rsidR="009C1CE0" w:rsidRPr="00BA46A2" w:rsidRDefault="6069D0DA" w:rsidP="00BA46A2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Explore a range of media and techniques such as wax resist and scratch art </w:t>
            </w:r>
          </w:p>
          <w:p w14:paraId="4565D85B" w14:textId="38C7F4C4" w:rsidR="009C1CE0" w:rsidRPr="00BA46A2" w:rsidRDefault="6069D0DA" w:rsidP="00BA46A2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Explore the work of </w:t>
            </w:r>
            <w:r w:rsidR="4621CE0A"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Rosalind Monks and </w:t>
            </w:r>
            <w:r w:rsidR="00564FD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</w:t>
            </w:r>
            <w:r w:rsidR="2B48115A"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reate own imaginative outcomes</w:t>
            </w:r>
          </w:p>
          <w:p w14:paraId="3DEEC669" w14:textId="3F79EF0A" w:rsidR="009C1CE0" w:rsidRPr="00BA46A2" w:rsidRDefault="3D8D2076" w:rsidP="00BA46A2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BA46A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lastRenderedPageBreak/>
              <w:t>Use visual language to annotate their work</w:t>
            </w:r>
          </w:p>
        </w:tc>
      </w:tr>
      <w:tr w:rsidR="00161BE2" w14:paraId="20D9CAC2" w14:textId="77777777" w:rsidTr="00564FD0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Assessment</w:t>
            </w:r>
          </w:p>
          <w:p w14:paraId="3656B9AB" w14:textId="585D4A44" w:rsidR="00161BE2" w:rsidRDefault="00F376CC" w:rsidP="08F8C1FE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018" w:type="dxa"/>
          </w:tcPr>
          <w:p w14:paraId="5E32B14B" w14:textId="1137B7B5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Use of chatterbox for recall </w:t>
            </w:r>
          </w:p>
          <w:p w14:paraId="7A1A5650" w14:textId="3107A8E8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Mid -term assessment criteria </w:t>
            </w:r>
          </w:p>
          <w:p w14:paraId="178A5791" w14:textId="71965A93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Colour wheels and colour mixing application </w:t>
            </w:r>
          </w:p>
          <w:p w14:paraId="1771C53E" w14:textId="54B240E1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Use of visual language in questioning and analysis of artist’s work </w:t>
            </w:r>
          </w:p>
          <w:p w14:paraId="3F141B40" w14:textId="13B3144F" w:rsidR="00161BE2" w:rsidRDefault="5E19C491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Tonal gradient</w:t>
            </w:r>
          </w:p>
          <w:p w14:paraId="45FB0818" w14:textId="0BC15235" w:rsidR="00161BE2" w:rsidRDefault="5E19C491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 Observation of shape and application of tone </w:t>
            </w:r>
          </w:p>
        </w:tc>
        <w:tc>
          <w:tcPr>
            <w:tcW w:w="5103" w:type="dxa"/>
            <w:gridSpan w:val="3"/>
          </w:tcPr>
          <w:p w14:paraId="32BCC2FD" w14:textId="2DDE0ED9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Use of chatter box for recall </w:t>
            </w:r>
          </w:p>
          <w:p w14:paraId="628193EE" w14:textId="6EAC7B42" w:rsidR="00161BE2" w:rsidRDefault="030081C4" w:rsidP="00E56FA7">
            <w:pPr>
              <w:pStyle w:val="ListParagraph"/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Mid-term assessment criteria </w:t>
            </w:r>
          </w:p>
          <w:p w14:paraId="0AB298D8" w14:textId="628F6B26" w:rsidR="00161BE2" w:rsidRDefault="030081C4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</w:t>
            </w:r>
          </w:p>
          <w:p w14:paraId="049F31CB" w14:textId="39B3F819" w:rsidR="00161BE2" w:rsidRDefault="39CA4C57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Use </w:t>
            </w:r>
            <w:r w:rsidR="255434AB" w:rsidRPr="17506B7B">
              <w:rPr>
                <w:rFonts w:ascii="Corbel" w:eastAsia="Corbel" w:hAnsi="Corbel" w:cs="Corbel"/>
                <w:sz w:val="16"/>
                <w:szCs w:val="16"/>
              </w:rPr>
              <w:t xml:space="preserve">and application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of media, techniques and processes (printing processes, editing apps, collage techniques) </w:t>
            </w:r>
          </w:p>
        </w:tc>
        <w:tc>
          <w:tcPr>
            <w:tcW w:w="4651" w:type="dxa"/>
          </w:tcPr>
          <w:p w14:paraId="29BB78BD" w14:textId="2E04502D" w:rsidR="00161BE2" w:rsidRDefault="7F41C040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Use of chatterbox for recall</w:t>
            </w:r>
          </w:p>
          <w:p w14:paraId="3487F383" w14:textId="369D1B42" w:rsidR="00161BE2" w:rsidRDefault="7F41C040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Mid-term assessment criteria</w:t>
            </w:r>
          </w:p>
          <w:p w14:paraId="6A0684F9" w14:textId="2C24D020" w:rsidR="00161BE2" w:rsidRDefault="7F41C040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Skill demonstrated in creative outcomes </w:t>
            </w:r>
          </w:p>
          <w:p w14:paraId="53128261" w14:textId="68757ADC" w:rsidR="00161BE2" w:rsidRDefault="7F41C040" w:rsidP="00E56FA7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Use of visual language </w:t>
            </w:r>
          </w:p>
        </w:tc>
      </w:tr>
      <w:tr w:rsidR="009C1CE0" w14:paraId="3F8BADB7" w14:textId="77777777" w:rsidTr="00564FD0">
        <w:tc>
          <w:tcPr>
            <w:tcW w:w="1506" w:type="dxa"/>
            <w:shd w:val="clear" w:color="auto" w:fill="BDD6EE" w:themeFill="accent1" w:themeFillTint="66"/>
          </w:tcPr>
          <w:p w14:paraId="4B99056E" w14:textId="3F0E1A1E" w:rsidR="009C1CE0" w:rsidRDefault="00F376CC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</w:tc>
        <w:tc>
          <w:tcPr>
            <w:tcW w:w="4018" w:type="dxa"/>
            <w:shd w:val="clear" w:color="auto" w:fill="BDD6EE" w:themeFill="accent1" w:themeFillTint="66"/>
          </w:tcPr>
          <w:p w14:paraId="4F2B55C6" w14:textId="54DEA08E" w:rsidR="009C1CE0" w:rsidRDefault="57343703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5CF7BC0C" w14:textId="168ADC64" w:rsidR="009C1CE0" w:rsidRDefault="57343703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5163F139" w14:textId="478871A9" w:rsidR="009C1CE0" w:rsidRDefault="57343703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1299C43A" w14:textId="6AC69981" w:rsidR="009C1CE0" w:rsidRDefault="009C1CE0" w:rsidP="08F8C1FE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BDD6EE" w:themeFill="accent1" w:themeFillTint="66"/>
          </w:tcPr>
          <w:p w14:paraId="58D0964D" w14:textId="61919339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Employability skills: </w:t>
            </w:r>
          </w:p>
          <w:p w14:paraId="5FC86421" w14:textId="25D39B11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Communicating with others</w:t>
            </w:r>
          </w:p>
          <w:p w14:paraId="55966535" w14:textId="168ADC64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0B983A44" w14:textId="478871A9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</w:p>
          <w:p w14:paraId="4DDBEF00" w14:textId="4AA1FF0F" w:rsidR="009C1CE0" w:rsidRDefault="59CD7110" w:rsidP="08F8C1FE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 xml:space="preserve">Following use of equipment safely and adhering to health and safety rules </w:t>
            </w:r>
          </w:p>
        </w:tc>
        <w:tc>
          <w:tcPr>
            <w:tcW w:w="4651" w:type="dxa"/>
            <w:shd w:val="clear" w:color="auto" w:fill="BDD6EE" w:themeFill="accent1" w:themeFillTint="66"/>
          </w:tcPr>
          <w:p w14:paraId="3BEC1C85" w14:textId="54DEA08E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</w:p>
          <w:p w14:paraId="6304CBCF" w14:textId="168ADC64" w:rsidR="009C1CE0" w:rsidRDefault="1BF450E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Listening </w:t>
            </w:r>
          </w:p>
          <w:p w14:paraId="3461D779" w14:textId="15BED893" w:rsidR="009C1CE0" w:rsidRDefault="1BF450E4" w:rsidP="08F8C1FE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>Following Health and Safety rules</w:t>
            </w:r>
          </w:p>
        </w:tc>
      </w:tr>
      <w:tr w:rsidR="00F376CC" w14:paraId="09461F62" w14:textId="77777777" w:rsidTr="00564FD0">
        <w:trPr>
          <w:trHeight w:val="679"/>
        </w:trPr>
        <w:tc>
          <w:tcPr>
            <w:tcW w:w="1506" w:type="dxa"/>
            <w:shd w:val="clear" w:color="auto" w:fill="BDD6EE" w:themeFill="accent1" w:themeFillTint="66"/>
          </w:tcPr>
          <w:p w14:paraId="7E5DCC35" w14:textId="77777777" w:rsidR="00F376CC" w:rsidRDefault="00F376CC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F376CC" w:rsidRDefault="00F376CC" w:rsidP="00E56FA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018" w:type="dxa"/>
            <w:shd w:val="clear" w:color="auto" w:fill="BDD6EE" w:themeFill="accent1" w:themeFillTint="66"/>
          </w:tcPr>
          <w:p w14:paraId="1768BC4F" w14:textId="45DBBA45" w:rsidR="00F376CC" w:rsidRDefault="5609F9B6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0F55CADB" w14:textId="094EBDBB" w:rsidR="00F376CC" w:rsidRDefault="5609F9B6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1FC39945" w14:textId="70E50364" w:rsidR="00F376CC" w:rsidRDefault="14BE3E51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5103" w:type="dxa"/>
            <w:gridSpan w:val="3"/>
            <w:shd w:val="clear" w:color="auto" w:fill="BDD6EE" w:themeFill="accent1" w:themeFillTint="66"/>
          </w:tcPr>
          <w:p w14:paraId="63E9A542" w14:textId="6DE38B74" w:rsidR="00F376CC" w:rsidRDefault="5609F9B6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Respect the opinion of others</w:t>
            </w:r>
          </w:p>
          <w:p w14:paraId="306A04E9" w14:textId="52650543" w:rsidR="00F376CC" w:rsidRDefault="5609F9B6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</w:p>
          <w:p w14:paraId="0562CB0E" w14:textId="1A14DC7E" w:rsidR="00F376CC" w:rsidRDefault="61D12D7E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  <w:tc>
          <w:tcPr>
            <w:tcW w:w="4651" w:type="dxa"/>
            <w:shd w:val="clear" w:color="auto" w:fill="BDD6EE" w:themeFill="accent1" w:themeFillTint="66"/>
          </w:tcPr>
          <w:p w14:paraId="6F7CEB7D" w14:textId="5516D9CF" w:rsidR="6B829E2F" w:rsidRDefault="6B829E2F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Mutual Respect: </w:t>
            </w:r>
            <w:r w:rsidR="5609F9B6" w:rsidRPr="17506B7B">
              <w:rPr>
                <w:rFonts w:ascii="Corbel" w:eastAsia="Corbel" w:hAnsi="Corbel" w:cs="Corbel"/>
                <w:sz w:val="16"/>
                <w:szCs w:val="16"/>
              </w:rPr>
              <w:t>Respect the opinion</w:t>
            </w:r>
            <w:r w:rsidR="507D3D80" w:rsidRPr="17506B7B">
              <w:rPr>
                <w:rFonts w:ascii="Corbel" w:eastAsia="Corbel" w:hAnsi="Corbel" w:cs="Corbel"/>
                <w:sz w:val="16"/>
                <w:szCs w:val="16"/>
              </w:rPr>
              <w:t xml:space="preserve">s beliefs and cultures of others </w:t>
            </w:r>
          </w:p>
          <w:p w14:paraId="6CF3DB17" w14:textId="54101E53" w:rsidR="00F376CC" w:rsidRDefault="60FFCC79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>S</w:t>
            </w:r>
            <w:r w:rsidR="5609F9B6" w:rsidRPr="17506B7B">
              <w:rPr>
                <w:rFonts w:ascii="Corbel" w:eastAsia="Corbel" w:hAnsi="Corbel" w:cs="Corbel"/>
                <w:sz w:val="16"/>
                <w:szCs w:val="16"/>
              </w:rPr>
              <w:t>upport each other with constructive feedback</w:t>
            </w:r>
          </w:p>
          <w:p w14:paraId="34CE0A41" w14:textId="7D7DF9B8" w:rsidR="00F376CC" w:rsidRDefault="594587C4" w:rsidP="17506B7B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</w:p>
        </w:tc>
      </w:tr>
      <w:tr w:rsidR="009C1CE0" w14:paraId="20F721BF" w14:textId="77777777" w:rsidTr="08F8C1FE">
        <w:tc>
          <w:tcPr>
            <w:tcW w:w="1506" w:type="dxa"/>
          </w:tcPr>
          <w:p w14:paraId="7D05050F" w14:textId="77777777" w:rsidR="009C1CE0" w:rsidRDefault="00556F11" w:rsidP="17506B7B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62EBF3C5" w14:textId="019B0B72" w:rsidR="009C1CE0" w:rsidRDefault="41A566F5" w:rsidP="00E56FA7">
            <w:p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sz w:val="16"/>
                <w:szCs w:val="16"/>
              </w:rPr>
              <w:t xml:space="preserve">Exploring 2D shape; fractions and symmetry </w:t>
            </w:r>
            <w:r w:rsidR="00E56FA7">
              <w:rPr>
                <w:rFonts w:ascii="Corbel" w:eastAsia="Corbel" w:hAnsi="Corbel" w:cs="Corbel"/>
                <w:sz w:val="16"/>
                <w:szCs w:val="16"/>
              </w:rPr>
              <w:t xml:space="preserve">                                                                 </w:t>
            </w:r>
            <w:r w:rsidRPr="17506B7B">
              <w:rPr>
                <w:rFonts w:ascii="Corbel" w:eastAsia="Corbel" w:hAnsi="Corbel" w:cs="Corbel"/>
                <w:sz w:val="16"/>
                <w:szCs w:val="16"/>
              </w:rPr>
              <w:t>Measuring, angles, colour wheel</w:t>
            </w:r>
          </w:p>
        </w:tc>
        <w:tc>
          <w:tcPr>
            <w:tcW w:w="2540" w:type="dxa"/>
          </w:tcPr>
          <w:p w14:paraId="58B9FA96" w14:textId="77777777" w:rsidR="009C1CE0" w:rsidRDefault="00556F11" w:rsidP="17506B7B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7506B7B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0E9E322A" w14:textId="36E6BB4B" w:rsidR="009C1CE0" w:rsidRDefault="09033874" w:rsidP="08F8C1FE">
            <w:p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 xml:space="preserve">Key vocabulary on the board for each learning stage </w:t>
            </w:r>
          </w:p>
          <w:p w14:paraId="5997CC1D" w14:textId="29AF68A9" w:rsidR="009C1CE0" w:rsidRDefault="09033874" w:rsidP="08F8C1FE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>Use of key vocabulary encouraged during written and verbal feedback with self and peers</w:t>
            </w:r>
          </w:p>
          <w:p w14:paraId="110FFD37" w14:textId="4E137F9E" w:rsidR="009C1CE0" w:rsidRDefault="7A51A0E6" w:rsidP="08F8C1FE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08F8C1FE">
              <w:rPr>
                <w:rFonts w:ascii="Corbel" w:eastAsia="Corbel" w:hAnsi="Corbel" w:cs="Corbel"/>
                <w:sz w:val="16"/>
                <w:szCs w:val="16"/>
              </w:rPr>
              <w:t xml:space="preserve">Written and verbal communication </w:t>
            </w:r>
          </w:p>
        </w:tc>
      </w:tr>
      <w:tr w:rsidR="009C1CE0" w14:paraId="7B4C14D5" w14:textId="77777777" w:rsidTr="08F8C1FE">
        <w:tc>
          <w:tcPr>
            <w:tcW w:w="15278" w:type="dxa"/>
            <w:gridSpan w:val="6"/>
          </w:tcPr>
          <w:p w14:paraId="6B699379" w14:textId="77777777" w:rsidR="009C1CE0" w:rsidRDefault="009C1CE0" w:rsidP="1750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17506B7B">
              <w:tc>
                <w:tcPr>
                  <w:tcW w:w="15032" w:type="dxa"/>
                </w:tcPr>
                <w:p w14:paraId="5320EC27" w14:textId="77777777" w:rsidR="009C1CE0" w:rsidRDefault="00556F11" w:rsidP="17506B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7506B7B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9C1CE0" w:rsidRDefault="009C1CE0" w:rsidP="17506B7B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46BA0856" w14:paraId="652E6FD7" w14:textId="77777777" w:rsidTr="46BA0856">
      <w:trPr>
        <w:trHeight w:val="300"/>
      </w:trPr>
      <w:tc>
        <w:tcPr>
          <w:tcW w:w="5100" w:type="dxa"/>
        </w:tcPr>
        <w:p w14:paraId="601C01FE" w14:textId="5564B2A1" w:rsidR="46BA0856" w:rsidRDefault="46BA0856" w:rsidP="46BA0856">
          <w:pPr>
            <w:pStyle w:val="Header"/>
            <w:ind w:left="-115"/>
          </w:pPr>
        </w:p>
      </w:tc>
      <w:tc>
        <w:tcPr>
          <w:tcW w:w="5100" w:type="dxa"/>
        </w:tcPr>
        <w:p w14:paraId="177DD6CC" w14:textId="10FB6B40" w:rsidR="46BA0856" w:rsidRDefault="46BA0856" w:rsidP="46BA0856">
          <w:pPr>
            <w:pStyle w:val="Header"/>
            <w:jc w:val="center"/>
          </w:pPr>
        </w:p>
      </w:tc>
      <w:tc>
        <w:tcPr>
          <w:tcW w:w="5100" w:type="dxa"/>
        </w:tcPr>
        <w:p w14:paraId="25236DB8" w14:textId="25264BDD" w:rsidR="46BA0856" w:rsidRDefault="46BA0856" w:rsidP="46BA0856">
          <w:pPr>
            <w:pStyle w:val="Header"/>
            <w:ind w:right="-115"/>
            <w:jc w:val="right"/>
          </w:pPr>
        </w:p>
      </w:tc>
    </w:tr>
  </w:tbl>
  <w:p w14:paraId="3B567E5D" w14:textId="27255959" w:rsidR="46BA0856" w:rsidRDefault="46BA0856" w:rsidP="46BA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5A9B0D38" w:rsidR="007E2644" w:rsidRPr="00A2102F" w:rsidRDefault="4A8FA7B0" w:rsidP="46BA0856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341F4438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4A8FA7B0">
      <w:rPr>
        <w:b/>
        <w:bCs/>
        <w:sz w:val="28"/>
        <w:szCs w:val="28"/>
      </w:rPr>
      <w:t>Subject:</w:t>
    </w:r>
    <w:r>
      <w:t xml:space="preserve">             </w:t>
    </w:r>
    <w:r w:rsidRPr="4A8FA7B0">
      <w:rPr>
        <w:b/>
        <w:bCs/>
        <w:sz w:val="28"/>
        <w:szCs w:val="28"/>
      </w:rPr>
      <w:t xml:space="preserve"> ART                          </w:t>
    </w:r>
    <w:r w:rsidRPr="4A8FA7B0">
      <w:rPr>
        <w:b/>
        <w:bCs/>
        <w:sz w:val="28"/>
        <w:szCs w:val="28"/>
        <w:u w:val="single"/>
      </w:rPr>
      <w:t>Curriculum- Long Term Plan</w:t>
    </w:r>
    <w:r w:rsidRPr="4A8FA7B0">
      <w:rPr>
        <w:b/>
        <w:bCs/>
        <w:sz w:val="28"/>
        <w:szCs w:val="28"/>
      </w:rPr>
      <w:t xml:space="preserve">                      Year Group: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942"/>
    <w:multiLevelType w:val="hybridMultilevel"/>
    <w:tmpl w:val="2E6E9F50"/>
    <w:lvl w:ilvl="0" w:tplc="34E21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68F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06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88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C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EF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0E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876F"/>
    <w:multiLevelType w:val="hybridMultilevel"/>
    <w:tmpl w:val="19B815D0"/>
    <w:lvl w:ilvl="0" w:tplc="4936F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2E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EA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69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A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ED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4A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C7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8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F9A5"/>
    <w:multiLevelType w:val="hybridMultilevel"/>
    <w:tmpl w:val="909C1CC2"/>
    <w:lvl w:ilvl="0" w:tplc="80469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96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E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24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1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2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AD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8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1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1B42"/>
    <w:multiLevelType w:val="hybridMultilevel"/>
    <w:tmpl w:val="79040A42"/>
    <w:lvl w:ilvl="0" w:tplc="E11C7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806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A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A2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89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3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8B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C2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3A11"/>
    <w:multiLevelType w:val="hybridMultilevel"/>
    <w:tmpl w:val="03D2F20A"/>
    <w:lvl w:ilvl="0" w:tplc="F7E81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06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A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A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5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8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F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C1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D356"/>
    <w:multiLevelType w:val="hybridMultilevel"/>
    <w:tmpl w:val="A306A3EA"/>
    <w:lvl w:ilvl="0" w:tplc="C096B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52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3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0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A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C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22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8D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3E3F"/>
    <w:multiLevelType w:val="hybridMultilevel"/>
    <w:tmpl w:val="C290B9FC"/>
    <w:lvl w:ilvl="0" w:tplc="B21454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84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6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AA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4D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5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4D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C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3281"/>
    <w:multiLevelType w:val="hybridMultilevel"/>
    <w:tmpl w:val="E8ACB794"/>
    <w:lvl w:ilvl="0" w:tplc="227672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440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E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5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D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66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C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CD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C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006F"/>
    <w:multiLevelType w:val="hybridMultilevel"/>
    <w:tmpl w:val="067AE0AA"/>
    <w:lvl w:ilvl="0" w:tplc="67FA5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83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2D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6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C0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4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A1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C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62AAA"/>
    <w:multiLevelType w:val="hybridMultilevel"/>
    <w:tmpl w:val="D394906A"/>
    <w:lvl w:ilvl="0" w:tplc="C4FEF6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944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2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6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4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B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24"/>
    <w:multiLevelType w:val="hybridMultilevel"/>
    <w:tmpl w:val="B02C1226"/>
    <w:lvl w:ilvl="0" w:tplc="905453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78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24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69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8E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2E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8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5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C8B9"/>
    <w:multiLevelType w:val="hybridMultilevel"/>
    <w:tmpl w:val="EF0EB346"/>
    <w:lvl w:ilvl="0" w:tplc="358A4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9AE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0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4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F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A9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5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F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2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10E4"/>
    <w:multiLevelType w:val="hybridMultilevel"/>
    <w:tmpl w:val="F6C2203C"/>
    <w:lvl w:ilvl="0" w:tplc="1214F0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848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C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AD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7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0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6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7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6A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26FD"/>
    <w:multiLevelType w:val="hybridMultilevel"/>
    <w:tmpl w:val="C2E085E6"/>
    <w:lvl w:ilvl="0" w:tplc="3686F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1A4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E0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67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49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6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A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B6942"/>
    <w:multiLevelType w:val="hybridMultilevel"/>
    <w:tmpl w:val="BC7EDE14"/>
    <w:lvl w:ilvl="0" w:tplc="285E0C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384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3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0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8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C2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5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1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A532"/>
    <w:multiLevelType w:val="hybridMultilevel"/>
    <w:tmpl w:val="BF48E2F0"/>
    <w:lvl w:ilvl="0" w:tplc="B62899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7AC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C5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60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C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4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E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2B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8A0C"/>
    <w:multiLevelType w:val="hybridMultilevel"/>
    <w:tmpl w:val="9CB66988"/>
    <w:lvl w:ilvl="0" w:tplc="DE7E1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742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6D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2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2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6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E9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3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E3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E640C"/>
    <w:multiLevelType w:val="hybridMultilevel"/>
    <w:tmpl w:val="C350467C"/>
    <w:lvl w:ilvl="0" w:tplc="53344D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E9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4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F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5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00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A0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E6B25"/>
    <w:multiLevelType w:val="hybridMultilevel"/>
    <w:tmpl w:val="F940A61A"/>
    <w:lvl w:ilvl="0" w:tplc="B734DA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78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2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67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2B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F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66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46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BD31"/>
    <w:multiLevelType w:val="hybridMultilevel"/>
    <w:tmpl w:val="6A8E6580"/>
    <w:lvl w:ilvl="0" w:tplc="4D66C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8C1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C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09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C0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EC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C4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8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0E66"/>
    <w:multiLevelType w:val="hybridMultilevel"/>
    <w:tmpl w:val="D10EAA8E"/>
    <w:lvl w:ilvl="0" w:tplc="9AFA0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5C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E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68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4C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8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09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C7CC2"/>
    <w:multiLevelType w:val="hybridMultilevel"/>
    <w:tmpl w:val="C0C4C684"/>
    <w:lvl w:ilvl="0" w:tplc="56B2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C2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CA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8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6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E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83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A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E6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5D664"/>
    <w:multiLevelType w:val="hybridMultilevel"/>
    <w:tmpl w:val="6F381106"/>
    <w:lvl w:ilvl="0" w:tplc="92CADD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30E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A3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4E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C2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E0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6B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7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8E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1C252"/>
    <w:multiLevelType w:val="hybridMultilevel"/>
    <w:tmpl w:val="28D0FE30"/>
    <w:lvl w:ilvl="0" w:tplc="20C0D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48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23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8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AA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E5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8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8E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2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5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8"/>
  </w:num>
  <w:num w:numId="15">
    <w:abstractNumId w:val="0"/>
  </w:num>
  <w:num w:numId="16">
    <w:abstractNumId w:val="11"/>
  </w:num>
  <w:num w:numId="17">
    <w:abstractNumId w:val="19"/>
  </w:num>
  <w:num w:numId="18">
    <w:abstractNumId w:val="17"/>
  </w:num>
  <w:num w:numId="19">
    <w:abstractNumId w:val="6"/>
  </w:num>
  <w:num w:numId="20">
    <w:abstractNumId w:val="9"/>
  </w:num>
  <w:num w:numId="21">
    <w:abstractNumId w:val="7"/>
  </w:num>
  <w:num w:numId="22">
    <w:abstractNumId w:val="5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4220CE"/>
    <w:rsid w:val="004845FE"/>
    <w:rsid w:val="00556F11"/>
    <w:rsid w:val="00564FD0"/>
    <w:rsid w:val="005757FE"/>
    <w:rsid w:val="007E2644"/>
    <w:rsid w:val="009C1CE0"/>
    <w:rsid w:val="00A2102F"/>
    <w:rsid w:val="00B66D26"/>
    <w:rsid w:val="00B97D44"/>
    <w:rsid w:val="00BA46A2"/>
    <w:rsid w:val="00C03F0B"/>
    <w:rsid w:val="00CC7E80"/>
    <w:rsid w:val="00E56FA7"/>
    <w:rsid w:val="00F376CC"/>
    <w:rsid w:val="00F40C9F"/>
    <w:rsid w:val="01944B2D"/>
    <w:rsid w:val="01B08E8B"/>
    <w:rsid w:val="01C5AFE8"/>
    <w:rsid w:val="0292F2C6"/>
    <w:rsid w:val="030081C4"/>
    <w:rsid w:val="031B3AE0"/>
    <w:rsid w:val="05FAD8DC"/>
    <w:rsid w:val="06A8E0D9"/>
    <w:rsid w:val="0740AFE7"/>
    <w:rsid w:val="0796A93D"/>
    <w:rsid w:val="08F8C1FE"/>
    <w:rsid w:val="09033874"/>
    <w:rsid w:val="0932799E"/>
    <w:rsid w:val="0ABBD993"/>
    <w:rsid w:val="0B030DFD"/>
    <w:rsid w:val="0E8E209C"/>
    <w:rsid w:val="0EDEF781"/>
    <w:rsid w:val="0F89DBB7"/>
    <w:rsid w:val="11057C8A"/>
    <w:rsid w:val="11B5299C"/>
    <w:rsid w:val="13463F58"/>
    <w:rsid w:val="14BE3E51"/>
    <w:rsid w:val="14ECCA5E"/>
    <w:rsid w:val="17506B7B"/>
    <w:rsid w:val="175CC25F"/>
    <w:rsid w:val="198C4230"/>
    <w:rsid w:val="19A788FF"/>
    <w:rsid w:val="1BF450E4"/>
    <w:rsid w:val="1E0C1CA6"/>
    <w:rsid w:val="1F3EB044"/>
    <w:rsid w:val="202CAFE6"/>
    <w:rsid w:val="21C88047"/>
    <w:rsid w:val="236450A8"/>
    <w:rsid w:val="25002109"/>
    <w:rsid w:val="255434AB"/>
    <w:rsid w:val="25FCFBC0"/>
    <w:rsid w:val="266FB8E7"/>
    <w:rsid w:val="26E9DB9B"/>
    <w:rsid w:val="2819AA31"/>
    <w:rsid w:val="28AE266C"/>
    <w:rsid w:val="28B12BF2"/>
    <w:rsid w:val="2966D360"/>
    <w:rsid w:val="29FE1C47"/>
    <w:rsid w:val="2A1A752C"/>
    <w:rsid w:val="2A217C5D"/>
    <w:rsid w:val="2A95C053"/>
    <w:rsid w:val="2B48115A"/>
    <w:rsid w:val="2B6966FA"/>
    <w:rsid w:val="2BBD4CBE"/>
    <w:rsid w:val="2C3FA04E"/>
    <w:rsid w:val="2DE8E885"/>
    <w:rsid w:val="2E565C19"/>
    <w:rsid w:val="2EBCC243"/>
    <w:rsid w:val="2EDF3D29"/>
    <w:rsid w:val="2EF6026E"/>
    <w:rsid w:val="2EF8FFFD"/>
    <w:rsid w:val="2FBF4D7E"/>
    <w:rsid w:val="30202B6E"/>
    <w:rsid w:val="30379EA3"/>
    <w:rsid w:val="30744005"/>
    <w:rsid w:val="317EB7D1"/>
    <w:rsid w:val="339C18B5"/>
    <w:rsid w:val="348632FB"/>
    <w:rsid w:val="35BAF378"/>
    <w:rsid w:val="3764CFBD"/>
    <w:rsid w:val="39CA4C57"/>
    <w:rsid w:val="3A572A55"/>
    <w:rsid w:val="3C46F890"/>
    <w:rsid w:val="3D8D2076"/>
    <w:rsid w:val="3EC22659"/>
    <w:rsid w:val="409CDB0F"/>
    <w:rsid w:val="40E84667"/>
    <w:rsid w:val="418DE8A3"/>
    <w:rsid w:val="41A566F5"/>
    <w:rsid w:val="424A9F92"/>
    <w:rsid w:val="42CCE889"/>
    <w:rsid w:val="42FA2860"/>
    <w:rsid w:val="43E66FF3"/>
    <w:rsid w:val="44A7F58D"/>
    <w:rsid w:val="457A9E6E"/>
    <w:rsid w:val="4621CE0A"/>
    <w:rsid w:val="46BA0856"/>
    <w:rsid w:val="47166ECF"/>
    <w:rsid w:val="482B19E1"/>
    <w:rsid w:val="483C3584"/>
    <w:rsid w:val="498DA314"/>
    <w:rsid w:val="4A8FA7B0"/>
    <w:rsid w:val="4B297375"/>
    <w:rsid w:val="4B6284D6"/>
    <w:rsid w:val="4C5FCCB8"/>
    <w:rsid w:val="4CED2DB5"/>
    <w:rsid w:val="4D53FA4E"/>
    <w:rsid w:val="4D5C9D21"/>
    <w:rsid w:val="4D69E11A"/>
    <w:rsid w:val="4E23905E"/>
    <w:rsid w:val="507D3D80"/>
    <w:rsid w:val="519F8D91"/>
    <w:rsid w:val="51B09121"/>
    <w:rsid w:val="52F383CD"/>
    <w:rsid w:val="5486B371"/>
    <w:rsid w:val="5609F9B6"/>
    <w:rsid w:val="56C2866A"/>
    <w:rsid w:val="57343703"/>
    <w:rsid w:val="57B6A862"/>
    <w:rsid w:val="594587C4"/>
    <w:rsid w:val="59AF8993"/>
    <w:rsid w:val="59B8D3F0"/>
    <w:rsid w:val="59CD7110"/>
    <w:rsid w:val="5B4EEC43"/>
    <w:rsid w:val="5C0CCAF8"/>
    <w:rsid w:val="5D670317"/>
    <w:rsid w:val="5E19C491"/>
    <w:rsid w:val="5E5DE10B"/>
    <w:rsid w:val="5E5F689D"/>
    <w:rsid w:val="5EF636D3"/>
    <w:rsid w:val="5F3239D6"/>
    <w:rsid w:val="5F3EF0A8"/>
    <w:rsid w:val="6069D0DA"/>
    <w:rsid w:val="60982F6A"/>
    <w:rsid w:val="60FFCC79"/>
    <w:rsid w:val="61B6C649"/>
    <w:rsid w:val="61D12D7E"/>
    <w:rsid w:val="61E86F73"/>
    <w:rsid w:val="62323C8A"/>
    <w:rsid w:val="62BEC645"/>
    <w:rsid w:val="64B3FA32"/>
    <w:rsid w:val="6637CEE4"/>
    <w:rsid w:val="67A7ABCF"/>
    <w:rsid w:val="67EB9AF4"/>
    <w:rsid w:val="680BB891"/>
    <w:rsid w:val="69A68739"/>
    <w:rsid w:val="6A0809F7"/>
    <w:rsid w:val="6B0B4007"/>
    <w:rsid w:val="6B13AF20"/>
    <w:rsid w:val="6B233BB6"/>
    <w:rsid w:val="6B829E2F"/>
    <w:rsid w:val="6CA71068"/>
    <w:rsid w:val="6D6BEC0A"/>
    <w:rsid w:val="6F07BC6B"/>
    <w:rsid w:val="6F6D8607"/>
    <w:rsid w:val="6FF6ACD9"/>
    <w:rsid w:val="7087C30A"/>
    <w:rsid w:val="70A38CCC"/>
    <w:rsid w:val="70BA2AE7"/>
    <w:rsid w:val="71F15BDF"/>
    <w:rsid w:val="72DD8649"/>
    <w:rsid w:val="72EF5821"/>
    <w:rsid w:val="72EFF1ED"/>
    <w:rsid w:val="73381280"/>
    <w:rsid w:val="73566AAF"/>
    <w:rsid w:val="7443550A"/>
    <w:rsid w:val="75DB547A"/>
    <w:rsid w:val="75EE8870"/>
    <w:rsid w:val="766DDBE3"/>
    <w:rsid w:val="76CD3FD9"/>
    <w:rsid w:val="785520DF"/>
    <w:rsid w:val="797930D9"/>
    <w:rsid w:val="7A51A0E6"/>
    <w:rsid w:val="7BE63F73"/>
    <w:rsid w:val="7C22D6AF"/>
    <w:rsid w:val="7D97CEC8"/>
    <w:rsid w:val="7DB2E356"/>
    <w:rsid w:val="7E3514F7"/>
    <w:rsid w:val="7E3CAA3F"/>
    <w:rsid w:val="7E5F7789"/>
    <w:rsid w:val="7F41C040"/>
    <w:rsid w:val="7FDF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C9968-EFFC-4E9B-A5A0-BAD8F38D1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17</cp:revision>
  <cp:lastPrinted>2024-02-19T12:23:00Z</cp:lastPrinted>
  <dcterms:created xsi:type="dcterms:W3CDTF">2024-02-20T13:09:00Z</dcterms:created>
  <dcterms:modified xsi:type="dcterms:W3CDTF">2024-11-22T12:01:00Z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