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9C1CE0" w:rsidRPr="00F019F1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ova Light" w:eastAsia="Arial" w:hAnsi="Arial Nova Light" w:cs="Arial"/>
          <w:color w:val="000000"/>
          <w:sz w:val="18"/>
          <w:szCs w:val="18"/>
        </w:rPr>
      </w:pPr>
    </w:p>
    <w:tbl>
      <w:tblPr>
        <w:tblStyle w:val="2"/>
        <w:tblW w:w="1527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443"/>
        <w:gridCol w:w="1166"/>
        <w:gridCol w:w="2540"/>
        <w:gridCol w:w="1113"/>
        <w:gridCol w:w="4510"/>
      </w:tblGrid>
      <w:tr w:rsidR="009C1CE0" w:rsidRPr="00F019F1" w14:paraId="4DFA0126" w14:textId="77777777" w:rsidTr="1E5CF130">
        <w:tc>
          <w:tcPr>
            <w:tcW w:w="15278" w:type="dxa"/>
            <w:gridSpan w:val="6"/>
          </w:tcPr>
          <w:p w14:paraId="785F2924" w14:textId="77777777" w:rsidR="009C1CE0" w:rsidRPr="00F019F1" w:rsidRDefault="007E2644" w:rsidP="1E5CF130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i/>
                <w:iCs/>
                <w:sz w:val="18"/>
                <w:szCs w:val="18"/>
              </w:rPr>
              <w:t>What will they be learning, why and in what order?</w:t>
            </w:r>
            <w:r w:rsidR="00556F11" w:rsidRPr="00F019F1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t xml:space="preserve">                          </w:t>
            </w:r>
          </w:p>
        </w:tc>
      </w:tr>
      <w:tr w:rsidR="009C1CE0" w:rsidRPr="00F019F1" w14:paraId="4B6B9241" w14:textId="77777777" w:rsidTr="007C0E31">
        <w:trPr>
          <w:trHeight w:val="417"/>
        </w:trPr>
        <w:tc>
          <w:tcPr>
            <w:tcW w:w="1506" w:type="dxa"/>
          </w:tcPr>
          <w:p w14:paraId="0A37501D" w14:textId="77777777" w:rsidR="009C1CE0" w:rsidRPr="00F019F1" w:rsidRDefault="009C1CE0" w:rsidP="1E5CF130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</w:p>
        </w:tc>
        <w:tc>
          <w:tcPr>
            <w:tcW w:w="4443" w:type="dxa"/>
          </w:tcPr>
          <w:p w14:paraId="489EC70D" w14:textId="134DCBD3" w:rsidR="009C1CE0" w:rsidRPr="00F019F1" w:rsidRDefault="00A9665A" w:rsidP="1E5CF130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t>Half Term 1</w:t>
            </w:r>
          </w:p>
          <w:p w14:paraId="5DAB6C7B" w14:textId="77777777" w:rsidR="009C1CE0" w:rsidRPr="00F019F1" w:rsidRDefault="009C1CE0" w:rsidP="1E5CF130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</w:tcPr>
          <w:p w14:paraId="2DD8285B" w14:textId="72419D85" w:rsidR="009C1CE0" w:rsidRPr="00F019F1" w:rsidRDefault="00A9665A" w:rsidP="1E5CF130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t>Half Term 2</w:t>
            </w:r>
          </w:p>
          <w:p w14:paraId="02EB378F" w14:textId="77777777" w:rsidR="009C1CE0" w:rsidRPr="00F019F1" w:rsidRDefault="009C1CE0" w:rsidP="1E5CF130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</w:p>
        </w:tc>
        <w:tc>
          <w:tcPr>
            <w:tcW w:w="4510" w:type="dxa"/>
          </w:tcPr>
          <w:p w14:paraId="47350805" w14:textId="0F6FA7AE" w:rsidR="009C1CE0" w:rsidRPr="00F019F1" w:rsidRDefault="00A9665A" w:rsidP="1E5CF130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t>Half Term 3</w:t>
            </w:r>
          </w:p>
          <w:p w14:paraId="6A05A809" w14:textId="77777777" w:rsidR="009C1CE0" w:rsidRPr="00F019F1" w:rsidRDefault="009C1CE0" w:rsidP="1E5CF130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bookmarkStart w:id="0" w:name="_heading=h.30j0zll"/>
            <w:bookmarkEnd w:id="0"/>
          </w:p>
        </w:tc>
      </w:tr>
      <w:tr w:rsidR="00B66D26" w:rsidRPr="00F019F1" w14:paraId="74B57248" w14:textId="77777777" w:rsidTr="007C0E31">
        <w:trPr>
          <w:trHeight w:val="1100"/>
        </w:trPr>
        <w:tc>
          <w:tcPr>
            <w:tcW w:w="1506" w:type="dxa"/>
            <w:shd w:val="clear" w:color="auto" w:fill="C5E0B3" w:themeFill="accent6" w:themeFillTint="66"/>
          </w:tcPr>
          <w:p w14:paraId="073FEC98" w14:textId="77777777" w:rsidR="00B66D26" w:rsidRPr="00854BB6" w:rsidRDefault="00C03F0B" w:rsidP="1E5CF130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r w:rsidRPr="00854BB6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t>Bridge</w:t>
            </w:r>
            <w:r w:rsidR="00F376CC" w:rsidRPr="00854BB6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t>/ Foundation knowledge required</w:t>
            </w:r>
          </w:p>
        </w:tc>
        <w:tc>
          <w:tcPr>
            <w:tcW w:w="4443" w:type="dxa"/>
            <w:shd w:val="clear" w:color="auto" w:fill="C5E0B3" w:themeFill="accent6" w:themeFillTint="66"/>
          </w:tcPr>
          <w:p w14:paraId="164BA14C" w14:textId="11550AE6" w:rsidR="00854BB6" w:rsidRPr="00854BB6" w:rsidRDefault="00854BB6" w:rsidP="00854BB6">
            <w:pPr>
              <w:pStyle w:val="NormalWeb"/>
              <w:numPr>
                <w:ilvl w:val="0"/>
                <w:numId w:val="6"/>
              </w:numPr>
              <w:ind w:left="365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>Safe vs unsafe secrets</w:t>
            </w:r>
          </w:p>
          <w:p w14:paraId="6E77A923" w14:textId="48BFC5C2" w:rsidR="00854BB6" w:rsidRPr="00854BB6" w:rsidRDefault="00854BB6" w:rsidP="00854BB6">
            <w:pPr>
              <w:pStyle w:val="NormalWeb"/>
              <w:numPr>
                <w:ilvl w:val="0"/>
                <w:numId w:val="6"/>
              </w:numPr>
              <w:ind w:left="365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>Recognising “tricky feelings”</w:t>
            </w:r>
          </w:p>
          <w:p w14:paraId="7FA09D52" w14:textId="001291AA" w:rsidR="00854BB6" w:rsidRPr="00854BB6" w:rsidRDefault="00854BB6" w:rsidP="00854BB6">
            <w:pPr>
              <w:pStyle w:val="NormalWeb"/>
              <w:numPr>
                <w:ilvl w:val="0"/>
                <w:numId w:val="6"/>
              </w:numPr>
              <w:ind w:left="365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>When and how to seek help</w:t>
            </w:r>
          </w:p>
          <w:p w14:paraId="4FC04B7F" w14:textId="636ACB05" w:rsidR="00854BB6" w:rsidRPr="00854BB6" w:rsidRDefault="00854BB6" w:rsidP="00854BB6">
            <w:pPr>
              <w:pStyle w:val="NormalWeb"/>
              <w:numPr>
                <w:ilvl w:val="0"/>
                <w:numId w:val="6"/>
              </w:numPr>
              <w:ind w:left="365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>Understanding that gifts, compliments, or attention can be used in unsafe ways</w:t>
            </w:r>
          </w:p>
          <w:p w14:paraId="41C8F396" w14:textId="310C4315" w:rsidR="00700701" w:rsidRPr="00854BB6" w:rsidRDefault="00700701" w:rsidP="00854BB6">
            <w:pPr>
              <w:pStyle w:val="NormalWeb"/>
              <w:rPr>
                <w:rFonts w:ascii="Arial Nova Light" w:eastAsia="Corbel" w:hAnsi="Arial Nova Light" w:cs="Corbel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shd w:val="clear" w:color="auto" w:fill="C5E0B3" w:themeFill="accent6" w:themeFillTint="66"/>
          </w:tcPr>
          <w:p w14:paraId="0E9187F5" w14:textId="12FB7BBA" w:rsidR="00854BB6" w:rsidRPr="00854BB6" w:rsidRDefault="00854BB6" w:rsidP="00854BB6">
            <w:pPr>
              <w:pStyle w:val="NormalWeb"/>
              <w:numPr>
                <w:ilvl w:val="0"/>
                <w:numId w:val="6"/>
              </w:numPr>
              <w:ind w:left="319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>Basic online safety rules (don’t share personal information)</w:t>
            </w:r>
          </w:p>
          <w:p w14:paraId="00196AFE" w14:textId="54C647D1" w:rsidR="00854BB6" w:rsidRPr="00854BB6" w:rsidRDefault="00854BB6" w:rsidP="00854BB6">
            <w:pPr>
              <w:pStyle w:val="NormalWeb"/>
              <w:numPr>
                <w:ilvl w:val="0"/>
                <w:numId w:val="6"/>
              </w:numPr>
              <w:ind w:left="319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>Understanding that people online may not be who they say they are</w:t>
            </w:r>
          </w:p>
          <w:p w14:paraId="6A2A5375" w14:textId="55BDEE12" w:rsidR="00854BB6" w:rsidRPr="00854BB6" w:rsidRDefault="00854BB6" w:rsidP="00854BB6">
            <w:pPr>
              <w:pStyle w:val="NormalWeb"/>
              <w:numPr>
                <w:ilvl w:val="0"/>
                <w:numId w:val="6"/>
              </w:numPr>
              <w:ind w:left="319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>Reporting tools (block, tell an adult)</w:t>
            </w:r>
          </w:p>
          <w:p w14:paraId="74D0B0C1" w14:textId="72631DE0" w:rsidR="00854BB6" w:rsidRPr="00854BB6" w:rsidRDefault="00854BB6" w:rsidP="00854BB6">
            <w:pPr>
              <w:pStyle w:val="NormalWeb"/>
              <w:numPr>
                <w:ilvl w:val="0"/>
                <w:numId w:val="6"/>
              </w:numPr>
              <w:ind w:left="319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>Awareness of gaming/online chat risks</w:t>
            </w:r>
          </w:p>
          <w:p w14:paraId="0D0B940D" w14:textId="7E5E9BF2" w:rsidR="00CF0E98" w:rsidRPr="00854BB6" w:rsidRDefault="00CF0E98" w:rsidP="00CF0E98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C5E0B3" w:themeFill="accent6" w:themeFillTint="66"/>
          </w:tcPr>
          <w:p w14:paraId="14AE06E2" w14:textId="5F7E0572" w:rsidR="00854BB6" w:rsidRPr="00854BB6" w:rsidRDefault="00854BB6" w:rsidP="00854BB6">
            <w:pPr>
              <w:pStyle w:val="NormalWeb"/>
              <w:numPr>
                <w:ilvl w:val="0"/>
                <w:numId w:val="5"/>
              </w:numPr>
              <w:ind w:left="315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 xml:space="preserve">Difference between </w:t>
            </w:r>
            <w:r w:rsidRPr="00854BB6">
              <w:rPr>
                <w:rStyle w:val="Strong"/>
                <w:rFonts w:ascii="Arial Nova Light" w:hAnsi="Arial Nova Light"/>
                <w:sz w:val="18"/>
                <w:szCs w:val="18"/>
              </w:rPr>
              <w:t>friendliness</w:t>
            </w:r>
            <w:r w:rsidRPr="00854BB6">
              <w:rPr>
                <w:rFonts w:ascii="Arial Nova Light" w:hAnsi="Arial Nova Light"/>
                <w:sz w:val="18"/>
                <w:szCs w:val="18"/>
              </w:rPr>
              <w:t>, friendship, and unsafe behaviour</w:t>
            </w:r>
          </w:p>
          <w:p w14:paraId="734AB682" w14:textId="00A3D5FD" w:rsidR="00854BB6" w:rsidRPr="00854BB6" w:rsidRDefault="00854BB6" w:rsidP="00854BB6">
            <w:pPr>
              <w:pStyle w:val="NormalWeb"/>
              <w:numPr>
                <w:ilvl w:val="0"/>
                <w:numId w:val="5"/>
              </w:numPr>
              <w:ind w:left="315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 xml:space="preserve">What </w:t>
            </w:r>
            <w:r w:rsidRPr="00854BB6">
              <w:rPr>
                <w:rStyle w:val="Strong"/>
                <w:rFonts w:ascii="Arial Nova Light" w:hAnsi="Arial Nova Light"/>
                <w:sz w:val="18"/>
                <w:szCs w:val="18"/>
              </w:rPr>
              <w:t>consent</w:t>
            </w:r>
            <w:r w:rsidRPr="00854BB6">
              <w:rPr>
                <w:rFonts w:ascii="Arial Nova Light" w:hAnsi="Arial Nova Light"/>
                <w:sz w:val="18"/>
                <w:szCs w:val="18"/>
              </w:rPr>
              <w:t xml:space="preserve"> means in simple terms (personal space, agreeing to activities)</w:t>
            </w:r>
          </w:p>
          <w:p w14:paraId="14489217" w14:textId="2854E9C8" w:rsidR="00854BB6" w:rsidRPr="00854BB6" w:rsidRDefault="00854BB6" w:rsidP="00854BB6">
            <w:pPr>
              <w:pStyle w:val="NormalWeb"/>
              <w:numPr>
                <w:ilvl w:val="0"/>
                <w:numId w:val="5"/>
              </w:numPr>
              <w:ind w:left="315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 xml:space="preserve">Recognising </w:t>
            </w:r>
            <w:r w:rsidRPr="00854BB6">
              <w:rPr>
                <w:rStyle w:val="Strong"/>
                <w:rFonts w:ascii="Arial Nova Light" w:hAnsi="Arial Nova Light"/>
                <w:sz w:val="18"/>
                <w:szCs w:val="18"/>
              </w:rPr>
              <w:t>trusted adults</w:t>
            </w:r>
          </w:p>
          <w:p w14:paraId="3F192F62" w14:textId="5C997133" w:rsidR="00854BB6" w:rsidRPr="00854BB6" w:rsidRDefault="00854BB6" w:rsidP="00854BB6">
            <w:pPr>
              <w:pStyle w:val="NormalWeb"/>
              <w:numPr>
                <w:ilvl w:val="0"/>
                <w:numId w:val="5"/>
              </w:numPr>
              <w:ind w:left="315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 xml:space="preserve">Understanding </w:t>
            </w:r>
            <w:r w:rsidRPr="00854BB6">
              <w:rPr>
                <w:rStyle w:val="Strong"/>
                <w:rFonts w:ascii="Arial Nova Light" w:hAnsi="Arial Nova Light"/>
                <w:sz w:val="18"/>
                <w:szCs w:val="18"/>
              </w:rPr>
              <w:t>bullying</w:t>
            </w:r>
            <w:r w:rsidRPr="00854BB6">
              <w:rPr>
                <w:rFonts w:ascii="Arial Nova Light" w:hAnsi="Arial Nova Light"/>
                <w:sz w:val="18"/>
                <w:szCs w:val="18"/>
              </w:rPr>
              <w:t>, including cyberbullying</w:t>
            </w:r>
          </w:p>
          <w:p w14:paraId="2F6E79D8" w14:textId="1F6B40F2" w:rsidR="004305B9" w:rsidRPr="00A23CD8" w:rsidRDefault="00854BB6" w:rsidP="00A23CD8">
            <w:pPr>
              <w:pStyle w:val="NormalWeb"/>
              <w:numPr>
                <w:ilvl w:val="0"/>
                <w:numId w:val="5"/>
              </w:numPr>
              <w:ind w:left="315"/>
              <w:rPr>
                <w:rFonts w:ascii="Arial Nova Light" w:hAnsi="Arial Nova Light"/>
                <w:sz w:val="18"/>
                <w:szCs w:val="18"/>
              </w:rPr>
            </w:pPr>
            <w:r w:rsidRPr="00854BB6">
              <w:rPr>
                <w:rFonts w:ascii="Arial Nova Light" w:hAnsi="Arial Nova Light"/>
                <w:sz w:val="18"/>
                <w:szCs w:val="18"/>
              </w:rPr>
              <w:t xml:space="preserve">Early understanding of </w:t>
            </w:r>
            <w:r w:rsidRPr="00854BB6">
              <w:rPr>
                <w:rStyle w:val="Strong"/>
                <w:rFonts w:ascii="Arial Nova Light" w:hAnsi="Arial Nova Light"/>
                <w:sz w:val="18"/>
                <w:szCs w:val="18"/>
              </w:rPr>
              <w:t>healthy vs unhealthy relationships</w:t>
            </w:r>
          </w:p>
        </w:tc>
      </w:tr>
      <w:tr w:rsidR="009C1CE0" w:rsidRPr="00F019F1" w14:paraId="34F48DBF" w14:textId="77777777" w:rsidTr="007C0E31">
        <w:trPr>
          <w:trHeight w:val="1536"/>
        </w:trPr>
        <w:tc>
          <w:tcPr>
            <w:tcW w:w="1506" w:type="dxa"/>
          </w:tcPr>
          <w:p w14:paraId="60061E4C" w14:textId="77777777" w:rsidR="009C1CE0" w:rsidRPr="00F019F1" w:rsidRDefault="009C1CE0" w:rsidP="1E5CF130">
            <w:pPr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</w:p>
          <w:p w14:paraId="6A2807C8" w14:textId="77777777" w:rsidR="009C1CE0" w:rsidRPr="00F019F1" w:rsidRDefault="00556F11" w:rsidP="1E5CF130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t>Key Learning Experience / Skills</w:t>
            </w:r>
          </w:p>
          <w:p w14:paraId="44EAFD9C" w14:textId="77777777" w:rsidR="009C1CE0" w:rsidRPr="00F019F1" w:rsidRDefault="009C1CE0" w:rsidP="1E5CF130">
            <w:pPr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</w:p>
        </w:tc>
        <w:tc>
          <w:tcPr>
            <w:tcW w:w="4443" w:type="dxa"/>
          </w:tcPr>
          <w:p w14:paraId="4008FB5D" w14:textId="7D07CECD" w:rsidR="00A9665A" w:rsidRDefault="00F019F1" w:rsidP="1E5CF130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>PSHE lessons will be focussed by the “</w:t>
            </w:r>
            <w:r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 xml:space="preserve">Not </w:t>
            </w:r>
            <w:proofErr w:type="gramStart"/>
            <w:r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>In</w:t>
            </w:r>
            <w:proofErr w:type="gramEnd"/>
            <w:r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 xml:space="preserve"> Our Community</w:t>
            </w:r>
            <w:r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>”</w:t>
            </w:r>
            <w:r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 xml:space="preserve"> campaign funded by the Office of the Police and Crime Commissioner for Humberside, developed and co-produced with young people within the Humber region to help children and young people stay safe.</w:t>
            </w:r>
            <w:r w:rsidRPr="00F019F1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Each lesson will revolve around a short film made by young people which focus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ses in</w:t>
            </w:r>
            <w:r w:rsidRPr="00F019F1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on a specific issue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relevant to keeping young people safe</w:t>
            </w:r>
            <w:r w:rsidRPr="00F019F1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. These films are incredibly engaging and introduce each topic in an accessible 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way designed to stimulate meaningful discussion and learning opportunities.</w:t>
            </w:r>
          </w:p>
          <w:p w14:paraId="2F958935" w14:textId="16BD7E1D" w:rsidR="00F019F1" w:rsidRDefault="00F019F1" w:rsidP="1E5CF130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</w:p>
          <w:p w14:paraId="7E9BD96D" w14:textId="3A983110" w:rsidR="00F019F1" w:rsidRPr="00F019F1" w:rsidRDefault="00F019F1" w:rsidP="1E5CF130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In HT 1 we will cover:</w:t>
            </w:r>
          </w:p>
          <w:p w14:paraId="2C86B297" w14:textId="77777777" w:rsidR="00F019F1" w:rsidRPr="00F019F1" w:rsidRDefault="00F019F1" w:rsidP="1E5CF130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</w:p>
          <w:p w14:paraId="17EA86A8" w14:textId="2E039F5B" w:rsidR="00A9665A" w:rsidRPr="00F019F1" w:rsidRDefault="00E84DE1" w:rsidP="00F148CB">
            <w:pPr>
              <w:pStyle w:val="ListParagraph"/>
              <w:numPr>
                <w:ilvl w:val="0"/>
                <w:numId w:val="2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>Introduction to ‘County Lines’ organised crime</w:t>
            </w:r>
          </w:p>
          <w:p w14:paraId="4DE0AB22" w14:textId="76C86BA0" w:rsidR="00F019F1" w:rsidRPr="00F019F1" w:rsidRDefault="00F019F1" w:rsidP="00F148CB">
            <w:pPr>
              <w:pStyle w:val="ListParagraph"/>
              <w:numPr>
                <w:ilvl w:val="0"/>
                <w:numId w:val="2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F019F1">
              <w:rPr>
                <w:rFonts w:ascii="Arial Nova Light" w:hAnsi="Arial Nova Light"/>
                <w:sz w:val="18"/>
                <w:szCs w:val="18"/>
              </w:rPr>
              <w:t>Introduction to Grooming</w:t>
            </w:r>
            <w:r>
              <w:rPr>
                <w:rFonts w:ascii="Arial Nova Light" w:hAnsi="Arial Nova Light"/>
                <w:sz w:val="18"/>
                <w:szCs w:val="18"/>
              </w:rPr>
              <w:t xml:space="preserve"> (Alfie’s story)</w:t>
            </w:r>
          </w:p>
          <w:p w14:paraId="3395C617" w14:textId="301BF0F1" w:rsidR="00F019F1" w:rsidRPr="00F019F1" w:rsidRDefault="00F019F1" w:rsidP="00F148CB">
            <w:pPr>
              <w:pStyle w:val="ListParagraph"/>
              <w:numPr>
                <w:ilvl w:val="0"/>
                <w:numId w:val="2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Introduction to exploitation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(Alfie’s Story)</w:t>
            </w:r>
          </w:p>
          <w:p w14:paraId="36C552C6" w14:textId="77777777" w:rsidR="00A9665A" w:rsidRPr="00F019F1" w:rsidRDefault="00A9665A" w:rsidP="00A9665A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</w:p>
          <w:p w14:paraId="049F31CB" w14:textId="479191CC" w:rsidR="00A9665A" w:rsidRPr="00F019F1" w:rsidRDefault="00322159" w:rsidP="00A9665A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819" w:type="dxa"/>
            <w:gridSpan w:val="3"/>
          </w:tcPr>
          <w:p w14:paraId="16ED5EAD" w14:textId="77777777" w:rsidR="00F019F1" w:rsidRDefault="00F019F1" w:rsidP="00F019F1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 xml:space="preserve">PSHE lessons will be focussed by the “Not </w:t>
            </w:r>
            <w:proofErr w:type="gramStart"/>
            <w:r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>In</w:t>
            </w:r>
            <w:proofErr w:type="gramEnd"/>
            <w:r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 xml:space="preserve"> Our Community” campaign funded by the Office of the Police and Crime Commissioner for Humberside, developed and co-produced with young people within the Humber region to help children and young people stay safe.</w:t>
            </w:r>
            <w:r w:rsidRPr="00F019F1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Each lesson will revolve around a short film made by young people which focus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ses in</w:t>
            </w:r>
            <w:r w:rsidRPr="00F019F1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on a specific issue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relevant to keeping young people safe</w:t>
            </w:r>
            <w:r w:rsidRPr="00F019F1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. These films are incredibly engaging and introduce each topic in an accessible 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way designed to stimulate meaningful discussion and learning opportunities.</w:t>
            </w:r>
          </w:p>
          <w:p w14:paraId="32107390" w14:textId="77777777" w:rsidR="00322159" w:rsidRPr="00F019F1" w:rsidRDefault="00322159" w:rsidP="00322159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</w:p>
          <w:p w14:paraId="6E45821F" w14:textId="77777777" w:rsidR="00702EAA" w:rsidRPr="00F019F1" w:rsidRDefault="00702EAA" w:rsidP="00322159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</w:p>
          <w:p w14:paraId="14D14DE3" w14:textId="5EA30D03" w:rsidR="00F019F1" w:rsidRDefault="00F019F1" w:rsidP="00F019F1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In HT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2 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we will cover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:</w:t>
            </w:r>
          </w:p>
          <w:p w14:paraId="30370A0D" w14:textId="4A896605" w:rsidR="00F019F1" w:rsidRDefault="00F019F1" w:rsidP="00F019F1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</w:p>
          <w:p w14:paraId="141BAABB" w14:textId="72466294" w:rsidR="00F019F1" w:rsidRPr="00F148CB" w:rsidRDefault="00F019F1" w:rsidP="00F148CB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F148CB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Grooming</w:t>
            </w:r>
            <w:r w:rsidR="00F148CB" w:rsidRPr="00F148CB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(Chloe’s story)</w:t>
            </w:r>
          </w:p>
          <w:p w14:paraId="4DB16879" w14:textId="4316AB27" w:rsidR="00F019F1" w:rsidRPr="00F148CB" w:rsidRDefault="00F019F1" w:rsidP="00F148CB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F148CB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Dangers of social media</w:t>
            </w:r>
            <w:r w:rsidR="00F148CB" w:rsidRPr="00F148CB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</w:t>
            </w:r>
            <w:r w:rsidR="00F148CB" w:rsidRPr="00F148CB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(Chloe’s story)</w:t>
            </w:r>
          </w:p>
          <w:p w14:paraId="2F0363A8" w14:textId="67039D2C" w:rsidR="00F019F1" w:rsidRPr="00F148CB" w:rsidRDefault="00F019F1" w:rsidP="00F148CB">
            <w:pPr>
              <w:pStyle w:val="ListParagraph"/>
              <w:numPr>
                <w:ilvl w:val="0"/>
                <w:numId w:val="3"/>
              </w:numPr>
              <w:ind w:left="319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F148CB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Catfishing</w:t>
            </w:r>
            <w:r w:rsidR="00F148CB" w:rsidRPr="00F148CB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(Fern’s story)</w:t>
            </w:r>
          </w:p>
          <w:p w14:paraId="5BD26500" w14:textId="77777777" w:rsidR="0027197A" w:rsidRPr="00F019F1" w:rsidRDefault="0027197A" w:rsidP="1E5CF130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</w:p>
          <w:p w14:paraId="3461D779" w14:textId="4311D811" w:rsidR="00F42A0A" w:rsidRPr="00F019F1" w:rsidRDefault="00F42A0A" w:rsidP="1E5CF130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sz w:val="18"/>
                <w:szCs w:val="18"/>
              </w:rPr>
              <w:t xml:space="preserve"> </w:t>
            </w:r>
          </w:p>
        </w:tc>
        <w:tc>
          <w:tcPr>
            <w:tcW w:w="4510" w:type="dxa"/>
          </w:tcPr>
          <w:p w14:paraId="1EF4B327" w14:textId="77777777" w:rsidR="00F148CB" w:rsidRDefault="00F42A0A" w:rsidP="00F148CB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sz w:val="18"/>
                <w:szCs w:val="18"/>
              </w:rPr>
              <w:t xml:space="preserve"> </w:t>
            </w:r>
            <w:r w:rsidR="00F148CB"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 xml:space="preserve">PSHE lessons will be focussed by the “Not </w:t>
            </w:r>
            <w:proofErr w:type="gramStart"/>
            <w:r w:rsidR="00F148CB"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>In</w:t>
            </w:r>
            <w:proofErr w:type="gramEnd"/>
            <w:r w:rsidR="00F148CB" w:rsidRPr="00F019F1">
              <w:rPr>
                <w:rFonts w:ascii="Arial Nova Light" w:hAnsi="Arial Nova Light" w:cs="Arial"/>
                <w:color w:val="1D1D1B"/>
                <w:sz w:val="18"/>
                <w:szCs w:val="18"/>
                <w:shd w:val="clear" w:color="auto" w:fill="FFFFFF"/>
              </w:rPr>
              <w:t xml:space="preserve"> Our Community” campaign funded by the Office of the Police and Crime Commissioner for Humberside, developed and co-produced with young people within the Humber region to help children and young people stay safe.</w:t>
            </w:r>
            <w:r w:rsidR="00F148CB" w:rsidRPr="00F019F1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Each lesson will revolve around a short film made by young people which focus</w:t>
            </w:r>
            <w:r w:rsidR="00F148CB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ses in</w:t>
            </w:r>
            <w:r w:rsidR="00F148CB" w:rsidRPr="00F019F1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on a specific issue</w:t>
            </w:r>
            <w:r w:rsidR="00F148CB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relevant to keeping young people safe</w:t>
            </w:r>
            <w:r w:rsidR="00F148CB" w:rsidRPr="00F019F1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. These films are incredibly engaging and introduce each topic in an accessible </w:t>
            </w:r>
            <w:r w:rsidR="00F148CB"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way designed to stimulate meaningful discussion and learning opportunities.</w:t>
            </w:r>
          </w:p>
          <w:p w14:paraId="22A04DD2" w14:textId="0850CDD2" w:rsidR="00322159" w:rsidRPr="00F019F1" w:rsidRDefault="00322159" w:rsidP="00322159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</w:p>
          <w:p w14:paraId="564FED37" w14:textId="2CEE3A7B" w:rsidR="00F148CB" w:rsidRDefault="00F148CB" w:rsidP="00F148CB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In HT 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we will cover:</w:t>
            </w:r>
          </w:p>
          <w:p w14:paraId="1FB90F04" w14:textId="77777777" w:rsidR="00F148CB" w:rsidRPr="00F148CB" w:rsidRDefault="00F148CB" w:rsidP="00F148CB">
            <w:pP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</w:p>
          <w:p w14:paraId="4F7CD738" w14:textId="7960B6EE" w:rsidR="00E84DE1" w:rsidRDefault="00E84DE1" w:rsidP="00F148CB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Healthy &amp; Unhealthy relationships</w:t>
            </w:r>
          </w:p>
          <w:p w14:paraId="0E56D3C2" w14:textId="15C3A74F" w:rsidR="00E84DE1" w:rsidRDefault="00E84DE1" w:rsidP="00F148CB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Sexual exploitation (Calum’s story)</w:t>
            </w:r>
          </w:p>
          <w:p w14:paraId="02825908" w14:textId="365BA6D2" w:rsidR="00E84DE1" w:rsidRDefault="00E84DE1" w:rsidP="00F148CB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Radicalisation &amp; British values (prevent)</w:t>
            </w:r>
          </w:p>
          <w:p w14:paraId="4E7D75B0" w14:textId="5C053987" w:rsidR="00322159" w:rsidRPr="00F019F1" w:rsidRDefault="00F148CB" w:rsidP="00F148CB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Full recap on all topics covered in the “Not </w:t>
            </w:r>
            <w:proofErr w:type="gramStart"/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>In</w:t>
            </w:r>
            <w:proofErr w:type="gramEnd"/>
            <w:r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  <w:t xml:space="preserve"> Our Community” campaign</w:t>
            </w:r>
          </w:p>
          <w:p w14:paraId="5649E082" w14:textId="59079183" w:rsidR="00F42A0A" w:rsidRPr="00F019F1" w:rsidRDefault="00F42A0A" w:rsidP="1E5CF130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</w:p>
        </w:tc>
      </w:tr>
      <w:tr w:rsidR="00427EA3" w:rsidRPr="00F019F1" w14:paraId="2DCF5FE5" w14:textId="77777777" w:rsidTr="007C0E31">
        <w:trPr>
          <w:trHeight w:val="1197"/>
        </w:trPr>
        <w:tc>
          <w:tcPr>
            <w:tcW w:w="1506" w:type="dxa"/>
          </w:tcPr>
          <w:p w14:paraId="5AEEA579" w14:textId="77777777" w:rsidR="00427EA3" w:rsidRPr="00F019F1" w:rsidRDefault="00427EA3" w:rsidP="00427EA3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t>Assessment</w:t>
            </w:r>
          </w:p>
          <w:p w14:paraId="6E3D0DA3" w14:textId="77777777" w:rsidR="00427EA3" w:rsidRPr="00F019F1" w:rsidRDefault="00427EA3" w:rsidP="00427EA3">
            <w:pPr>
              <w:jc w:val="center"/>
              <w:rPr>
                <w:rFonts w:ascii="Arial Nova Light" w:eastAsia="Corbel" w:hAnsi="Arial Nova Light" w:cs="Corbel"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sz w:val="18"/>
                <w:szCs w:val="18"/>
              </w:rPr>
              <w:t>How will you assess the impact of teaching?</w:t>
            </w:r>
          </w:p>
          <w:p w14:paraId="34CE0A41" w14:textId="77777777" w:rsidR="00427EA3" w:rsidRPr="00F019F1" w:rsidRDefault="00427EA3" w:rsidP="00427EA3">
            <w:pPr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</w:p>
        </w:tc>
        <w:tc>
          <w:tcPr>
            <w:tcW w:w="4443" w:type="dxa"/>
          </w:tcPr>
          <w:p w14:paraId="61687B7B" w14:textId="77777777" w:rsidR="00427EA3" w:rsidRPr="00427EA3" w:rsidRDefault="00427EA3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427EA3">
              <w:rPr>
                <w:rFonts w:ascii="Arial Nova Light" w:hAnsi="Arial Nova Light"/>
                <w:sz w:val="18"/>
                <w:szCs w:val="18"/>
              </w:rPr>
              <w:t>Directed questioning</w:t>
            </w:r>
            <w:r w:rsidRPr="00427EA3">
              <w:rPr>
                <w:rFonts w:ascii="Arial Nova Light" w:hAnsi="Arial Nova Light"/>
                <w:sz w:val="18"/>
                <w:szCs w:val="18"/>
              </w:rPr>
              <w:t xml:space="preserve"> </w:t>
            </w:r>
          </w:p>
          <w:p w14:paraId="00C89608" w14:textId="2A306476" w:rsidR="00427EA3" w:rsidRPr="00427EA3" w:rsidRDefault="00427EA3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427EA3">
              <w:rPr>
                <w:rFonts w:ascii="Arial Nova Light" w:hAnsi="Arial Nova Light"/>
                <w:sz w:val="18"/>
                <w:szCs w:val="18"/>
              </w:rPr>
              <w:t xml:space="preserve">Group discussion </w:t>
            </w:r>
          </w:p>
          <w:p w14:paraId="36283B8D" w14:textId="77777777" w:rsidR="00A23CD8" w:rsidRPr="00A23CD8" w:rsidRDefault="00427EA3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427EA3">
              <w:rPr>
                <w:rFonts w:ascii="Arial Nova Light" w:hAnsi="Arial Nova Light"/>
                <w:sz w:val="18"/>
                <w:szCs w:val="18"/>
              </w:rPr>
              <w:t xml:space="preserve">Individual lesson </w:t>
            </w:r>
            <w:r w:rsidRPr="00427EA3">
              <w:rPr>
                <w:rFonts w:ascii="Arial Nova Light" w:hAnsi="Arial Nova Light"/>
                <w:sz w:val="18"/>
                <w:szCs w:val="18"/>
              </w:rPr>
              <w:t>Reflection sheet</w:t>
            </w:r>
            <w:r w:rsidRPr="00427EA3">
              <w:rPr>
                <w:rFonts w:ascii="Arial Nova Light" w:hAnsi="Arial Nova Light"/>
                <w:sz w:val="18"/>
                <w:szCs w:val="18"/>
              </w:rPr>
              <w:t>s</w:t>
            </w:r>
          </w:p>
          <w:p w14:paraId="3FE9F23F" w14:textId="650AEBAB" w:rsidR="00427EA3" w:rsidRPr="00427EA3" w:rsidRDefault="00A23CD8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>End of topic Kahoot quiz to check understanding</w:t>
            </w:r>
          </w:p>
        </w:tc>
        <w:tc>
          <w:tcPr>
            <w:tcW w:w="4819" w:type="dxa"/>
            <w:gridSpan w:val="3"/>
          </w:tcPr>
          <w:p w14:paraId="1027F04D" w14:textId="77777777" w:rsidR="00427EA3" w:rsidRPr="00427EA3" w:rsidRDefault="00427EA3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427EA3">
              <w:rPr>
                <w:rFonts w:ascii="Arial Nova Light" w:hAnsi="Arial Nova Light"/>
                <w:sz w:val="18"/>
                <w:szCs w:val="18"/>
              </w:rPr>
              <w:t xml:space="preserve">Directed questioning </w:t>
            </w:r>
          </w:p>
          <w:p w14:paraId="08ABA3D8" w14:textId="77777777" w:rsidR="00427EA3" w:rsidRPr="00427EA3" w:rsidRDefault="00427EA3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427EA3">
              <w:rPr>
                <w:rFonts w:ascii="Arial Nova Light" w:hAnsi="Arial Nova Light"/>
                <w:sz w:val="18"/>
                <w:szCs w:val="18"/>
              </w:rPr>
              <w:t xml:space="preserve">Group discussion </w:t>
            </w:r>
          </w:p>
          <w:p w14:paraId="072F9DA9" w14:textId="31EDC8A2" w:rsidR="00427EA3" w:rsidRPr="00A23CD8" w:rsidRDefault="00427EA3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427EA3">
              <w:rPr>
                <w:rFonts w:ascii="Arial Nova Light" w:hAnsi="Arial Nova Light"/>
                <w:sz w:val="18"/>
                <w:szCs w:val="18"/>
              </w:rPr>
              <w:t>Individual lesson Reflection sheets</w:t>
            </w:r>
            <w:r w:rsidRPr="00427EA3">
              <w:rPr>
                <w:rFonts w:ascii="Arial Nova Light" w:eastAsia="Corbel" w:hAnsi="Arial Nova Light" w:cs="Corbel"/>
                <w:color w:val="000000"/>
                <w:sz w:val="18"/>
                <w:szCs w:val="18"/>
              </w:rPr>
              <w:t xml:space="preserve"> </w:t>
            </w:r>
          </w:p>
          <w:p w14:paraId="0A36BB82" w14:textId="70C416BB" w:rsidR="00A23CD8" w:rsidRPr="00427EA3" w:rsidRDefault="00A23CD8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>End of topic Kahoot quiz to check understanding</w:t>
            </w:r>
          </w:p>
          <w:p w14:paraId="0936C99D" w14:textId="1AC30739" w:rsidR="00427EA3" w:rsidRPr="00F019F1" w:rsidRDefault="00427EA3" w:rsidP="00427EA3">
            <w:pPr>
              <w:rPr>
                <w:rFonts w:ascii="Arial Nova Light" w:eastAsia="Corbel" w:hAnsi="Arial Nova Light" w:cs="Corbel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</w:tcPr>
          <w:p w14:paraId="634C1591" w14:textId="77777777" w:rsidR="00427EA3" w:rsidRPr="00427EA3" w:rsidRDefault="00427EA3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427EA3">
              <w:rPr>
                <w:rFonts w:ascii="Arial Nova Light" w:hAnsi="Arial Nova Light"/>
                <w:sz w:val="18"/>
                <w:szCs w:val="18"/>
              </w:rPr>
              <w:t xml:space="preserve">Directed questioning </w:t>
            </w:r>
          </w:p>
          <w:p w14:paraId="78E447CB" w14:textId="77777777" w:rsidR="00427EA3" w:rsidRPr="00427EA3" w:rsidRDefault="00427EA3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427EA3">
              <w:rPr>
                <w:rFonts w:ascii="Arial Nova Light" w:hAnsi="Arial Nova Light"/>
                <w:sz w:val="18"/>
                <w:szCs w:val="18"/>
              </w:rPr>
              <w:t xml:space="preserve">Group discussion </w:t>
            </w:r>
          </w:p>
          <w:p w14:paraId="68A33B11" w14:textId="2DA90017" w:rsidR="00427EA3" w:rsidRPr="00A23CD8" w:rsidRDefault="00427EA3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 w:rsidRPr="00427EA3">
              <w:rPr>
                <w:rFonts w:ascii="Arial Nova Light" w:hAnsi="Arial Nova Light"/>
                <w:sz w:val="18"/>
                <w:szCs w:val="18"/>
              </w:rPr>
              <w:t>Individual lesson Reflection sheets</w:t>
            </w:r>
            <w:r w:rsidRPr="00427EA3">
              <w:rPr>
                <w:rFonts w:ascii="Arial Nova Light" w:eastAsia="Corbel" w:hAnsi="Arial Nova Light" w:cs="Corbel"/>
                <w:color w:val="000000"/>
                <w:sz w:val="18"/>
                <w:szCs w:val="18"/>
              </w:rPr>
              <w:t xml:space="preserve"> </w:t>
            </w:r>
          </w:p>
          <w:p w14:paraId="47754B72" w14:textId="79DC2D20" w:rsidR="00A23CD8" w:rsidRPr="00427EA3" w:rsidRDefault="00A23CD8" w:rsidP="00427EA3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="Arial Nova Light" w:eastAsia="Corbel" w:hAnsi="Arial Nova Light" w:cs="Corbel"/>
                <w:color w:val="000000" w:themeColor="text1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>End of topic Kahoot quiz to check understanding</w:t>
            </w:r>
          </w:p>
          <w:p w14:paraId="6537F28F" w14:textId="60A2FE56" w:rsidR="00427EA3" w:rsidRPr="00F019F1" w:rsidRDefault="00427EA3" w:rsidP="00427EA3">
            <w:pPr>
              <w:rPr>
                <w:rFonts w:ascii="Arial Nova Light" w:eastAsia="Corbel" w:hAnsi="Arial Nova Light" w:cs="Corbel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427EA3" w:rsidRPr="00F019F1" w14:paraId="19C246BE" w14:textId="77777777" w:rsidTr="007C0E31">
        <w:tc>
          <w:tcPr>
            <w:tcW w:w="1506" w:type="dxa"/>
            <w:shd w:val="clear" w:color="auto" w:fill="BDD6EE" w:themeFill="accent1" w:themeFillTint="66"/>
          </w:tcPr>
          <w:p w14:paraId="3F8BADB7" w14:textId="77777777" w:rsidR="00427EA3" w:rsidRPr="00F019F1" w:rsidRDefault="00427EA3" w:rsidP="00427EA3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lastRenderedPageBreak/>
              <w:t>CIAG Links</w:t>
            </w:r>
          </w:p>
          <w:p w14:paraId="44E871BC" w14:textId="77777777" w:rsidR="00427EA3" w:rsidRPr="00F019F1" w:rsidRDefault="00427EA3" w:rsidP="00427EA3">
            <w:pPr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</w:p>
        </w:tc>
        <w:tc>
          <w:tcPr>
            <w:tcW w:w="4443" w:type="dxa"/>
            <w:shd w:val="clear" w:color="auto" w:fill="BDD6EE" w:themeFill="accent1" w:themeFillTint="66"/>
          </w:tcPr>
          <w:p w14:paraId="3F65CB7B" w14:textId="0815B869" w:rsidR="00427EA3" w:rsidRPr="00F019F1" w:rsidRDefault="00A23CD8" w:rsidP="00427EA3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  <w:bookmarkStart w:id="2" w:name="_heading=h.lzj08clgz6j4"/>
            <w:bookmarkEnd w:id="2"/>
            <w:r w:rsidRPr="00F019F1">
              <w:rPr>
                <w:rFonts w:ascii="Arial Nova Light" w:eastAsia="Corbel" w:hAnsi="Arial Nova Light" w:cs="Corbel"/>
                <w:sz w:val="18"/>
                <w:szCs w:val="18"/>
              </w:rPr>
              <w:t>I intend to take all opportunities to make links to CIAG as they arise in our lessons</w:t>
            </w:r>
            <w:r>
              <w:rPr>
                <w:rFonts w:ascii="Arial Nova Light" w:eastAsia="Corbel" w:hAnsi="Arial Nova Light" w:cs="Corbel"/>
                <w:sz w:val="18"/>
                <w:szCs w:val="18"/>
              </w:rPr>
              <w:t>.</w:t>
            </w:r>
          </w:p>
        </w:tc>
        <w:tc>
          <w:tcPr>
            <w:tcW w:w="4819" w:type="dxa"/>
            <w:gridSpan w:val="3"/>
            <w:shd w:val="clear" w:color="auto" w:fill="BDD6EE" w:themeFill="accent1" w:themeFillTint="66"/>
          </w:tcPr>
          <w:p w14:paraId="29D6B04F" w14:textId="32FF1F59" w:rsidR="00427EA3" w:rsidRPr="00F019F1" w:rsidRDefault="00A23CD8" w:rsidP="00427EA3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sz w:val="18"/>
                <w:szCs w:val="18"/>
              </w:rPr>
              <w:t>I intend to take all opportunities to make links to CIAG as they arise in our lessons</w:t>
            </w:r>
            <w:r>
              <w:rPr>
                <w:rFonts w:ascii="Arial Nova Light" w:eastAsia="Corbel" w:hAnsi="Arial Nova Light" w:cs="Corbel"/>
                <w:sz w:val="18"/>
                <w:szCs w:val="18"/>
              </w:rPr>
              <w:t>.</w:t>
            </w:r>
          </w:p>
        </w:tc>
        <w:tc>
          <w:tcPr>
            <w:tcW w:w="4510" w:type="dxa"/>
            <w:shd w:val="clear" w:color="auto" w:fill="BDD6EE" w:themeFill="accent1" w:themeFillTint="66"/>
          </w:tcPr>
          <w:p w14:paraId="144A5D23" w14:textId="0062628B" w:rsidR="00427EA3" w:rsidRPr="00F019F1" w:rsidRDefault="00A23CD8" w:rsidP="00427EA3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sz w:val="18"/>
                <w:szCs w:val="18"/>
              </w:rPr>
              <w:t>I intend to take all opportunities to make links to CIAG as they arise in our lessons</w:t>
            </w:r>
            <w:r>
              <w:rPr>
                <w:rFonts w:ascii="Arial Nova Light" w:eastAsia="Corbel" w:hAnsi="Arial Nova Light" w:cs="Corbel"/>
                <w:sz w:val="18"/>
                <w:szCs w:val="18"/>
              </w:rPr>
              <w:t>.</w:t>
            </w:r>
          </w:p>
          <w:p w14:paraId="738610EB" w14:textId="77777777" w:rsidR="00427EA3" w:rsidRPr="00F019F1" w:rsidRDefault="00427EA3" w:rsidP="00427EA3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</w:p>
        </w:tc>
      </w:tr>
      <w:tr w:rsidR="00427EA3" w:rsidRPr="00F019F1" w14:paraId="3ECFA84F" w14:textId="77777777" w:rsidTr="007C0E31">
        <w:tc>
          <w:tcPr>
            <w:tcW w:w="1506" w:type="dxa"/>
            <w:shd w:val="clear" w:color="auto" w:fill="BDD6EE" w:themeFill="accent1" w:themeFillTint="66"/>
          </w:tcPr>
          <w:p w14:paraId="09461F62" w14:textId="77777777" w:rsidR="00427EA3" w:rsidRPr="00F019F1" w:rsidRDefault="00427EA3" w:rsidP="00427EA3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t xml:space="preserve">British Values </w:t>
            </w:r>
          </w:p>
          <w:p w14:paraId="637805D2" w14:textId="77777777" w:rsidR="00427EA3" w:rsidRPr="00F019F1" w:rsidRDefault="00427EA3" w:rsidP="00427EA3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</w:p>
          <w:p w14:paraId="463F29E8" w14:textId="77777777" w:rsidR="00427EA3" w:rsidRPr="00F019F1" w:rsidRDefault="00427EA3" w:rsidP="00427EA3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</w:p>
        </w:tc>
        <w:tc>
          <w:tcPr>
            <w:tcW w:w="4443" w:type="dxa"/>
            <w:shd w:val="clear" w:color="auto" w:fill="BDD6EE" w:themeFill="accent1" w:themeFillTint="66"/>
          </w:tcPr>
          <w:p w14:paraId="3B7B4B86" w14:textId="4F62B0A4" w:rsidR="00427EA3" w:rsidRPr="00F019F1" w:rsidRDefault="00427EA3" w:rsidP="00427EA3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sz w:val="18"/>
                <w:szCs w:val="18"/>
              </w:rPr>
              <w:t>I intend to take all opportunities to make links to the British Values as they arise in our lessons</w:t>
            </w:r>
            <w:r w:rsidR="00A23CD8">
              <w:rPr>
                <w:rFonts w:ascii="Arial Nova Light" w:eastAsia="Corbel" w:hAnsi="Arial Nova Light" w:cs="Corbel"/>
                <w:sz w:val="18"/>
                <w:szCs w:val="18"/>
              </w:rPr>
              <w:t xml:space="preserve"> and will specifically teach British Values in HT3</w:t>
            </w:r>
          </w:p>
        </w:tc>
        <w:tc>
          <w:tcPr>
            <w:tcW w:w="4819" w:type="dxa"/>
            <w:gridSpan w:val="3"/>
            <w:shd w:val="clear" w:color="auto" w:fill="BDD6EE" w:themeFill="accent1" w:themeFillTint="66"/>
          </w:tcPr>
          <w:p w14:paraId="729AA12B" w14:textId="1C50FBB9" w:rsidR="00427EA3" w:rsidRPr="00F019F1" w:rsidRDefault="00A23CD8" w:rsidP="00427EA3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sz w:val="18"/>
                <w:szCs w:val="18"/>
              </w:rPr>
              <w:t>I intend to take all opportunities to make links to the British Values as they arise in our lessons</w:t>
            </w:r>
            <w:r>
              <w:rPr>
                <w:rFonts w:ascii="Arial Nova Light" w:eastAsia="Corbel" w:hAnsi="Arial Nova Light" w:cs="Corbel"/>
                <w:sz w:val="18"/>
                <w:szCs w:val="18"/>
              </w:rPr>
              <w:t xml:space="preserve"> and will specifically teach British Values in HT3</w:t>
            </w:r>
          </w:p>
        </w:tc>
        <w:tc>
          <w:tcPr>
            <w:tcW w:w="4510" w:type="dxa"/>
            <w:shd w:val="clear" w:color="auto" w:fill="BDD6EE" w:themeFill="accent1" w:themeFillTint="66"/>
          </w:tcPr>
          <w:p w14:paraId="0A6959E7" w14:textId="479C2261" w:rsidR="00427EA3" w:rsidRPr="00F019F1" w:rsidRDefault="00A23CD8" w:rsidP="00427EA3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sz w:val="18"/>
                <w:szCs w:val="18"/>
              </w:rPr>
              <w:t>I intend to take all opportunities to make links to the British Values as they arise in our lessons</w:t>
            </w:r>
            <w:r>
              <w:rPr>
                <w:rFonts w:ascii="Arial Nova Light" w:eastAsia="Corbel" w:hAnsi="Arial Nova Light" w:cs="Corbel"/>
                <w:sz w:val="18"/>
                <w:szCs w:val="18"/>
              </w:rPr>
              <w:t xml:space="preserve"> and will specifically teach British Values in HT3</w:t>
            </w:r>
          </w:p>
        </w:tc>
      </w:tr>
      <w:tr w:rsidR="00427EA3" w:rsidRPr="00F019F1" w14:paraId="20F721BF" w14:textId="77777777" w:rsidTr="1E5CF130">
        <w:tc>
          <w:tcPr>
            <w:tcW w:w="1506" w:type="dxa"/>
          </w:tcPr>
          <w:p w14:paraId="7D05050F" w14:textId="77777777" w:rsidR="00427EA3" w:rsidRPr="00F019F1" w:rsidRDefault="00427EA3" w:rsidP="00427EA3">
            <w:pPr>
              <w:jc w:val="center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t>Cross Curricular Link Numeracy</w:t>
            </w:r>
          </w:p>
        </w:tc>
        <w:tc>
          <w:tcPr>
            <w:tcW w:w="5609" w:type="dxa"/>
            <w:gridSpan w:val="2"/>
          </w:tcPr>
          <w:p w14:paraId="3A0FF5F2" w14:textId="77777777" w:rsidR="00427EA3" w:rsidRPr="00F019F1" w:rsidRDefault="00427EA3" w:rsidP="00427EA3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</w:p>
        </w:tc>
        <w:tc>
          <w:tcPr>
            <w:tcW w:w="2540" w:type="dxa"/>
          </w:tcPr>
          <w:p w14:paraId="58B9FA96" w14:textId="77777777" w:rsidR="00427EA3" w:rsidRPr="00F019F1" w:rsidRDefault="00427EA3" w:rsidP="00427EA3">
            <w:pPr>
              <w:jc w:val="both"/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b/>
                <w:bCs/>
                <w:sz w:val="18"/>
                <w:szCs w:val="18"/>
              </w:rPr>
              <w:t>Cross Curricular Link- Literacy</w:t>
            </w:r>
          </w:p>
        </w:tc>
        <w:tc>
          <w:tcPr>
            <w:tcW w:w="5623" w:type="dxa"/>
            <w:gridSpan w:val="2"/>
          </w:tcPr>
          <w:p w14:paraId="5630AD66" w14:textId="77777777" w:rsidR="00427EA3" w:rsidRPr="00F019F1" w:rsidRDefault="00427EA3" w:rsidP="00427EA3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</w:p>
          <w:p w14:paraId="61829076" w14:textId="77777777" w:rsidR="00427EA3" w:rsidRPr="00F019F1" w:rsidRDefault="00427EA3" w:rsidP="00427EA3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</w:p>
          <w:p w14:paraId="2BA226A1" w14:textId="77777777" w:rsidR="00427EA3" w:rsidRPr="00F019F1" w:rsidRDefault="00427EA3" w:rsidP="00427EA3">
            <w:pPr>
              <w:rPr>
                <w:rFonts w:ascii="Arial Nova Light" w:eastAsia="Corbel" w:hAnsi="Arial Nova Light" w:cs="Corbel"/>
                <w:sz w:val="18"/>
                <w:szCs w:val="18"/>
              </w:rPr>
            </w:pPr>
          </w:p>
          <w:p w14:paraId="17AD93B2" w14:textId="77777777" w:rsidR="00427EA3" w:rsidRPr="00F019F1" w:rsidRDefault="00427EA3" w:rsidP="00427EA3">
            <w:pPr>
              <w:tabs>
                <w:tab w:val="left" w:pos="1740"/>
              </w:tabs>
              <w:rPr>
                <w:rFonts w:ascii="Arial Nova Light" w:eastAsia="Corbel" w:hAnsi="Arial Nova Light" w:cs="Corbel"/>
                <w:sz w:val="18"/>
                <w:szCs w:val="18"/>
              </w:rPr>
            </w:pPr>
            <w:r w:rsidRPr="00F019F1">
              <w:rPr>
                <w:rFonts w:ascii="Arial Nova Light" w:eastAsia="Corbel" w:hAnsi="Arial Nova Light" w:cs="Corbel"/>
                <w:sz w:val="18"/>
                <w:szCs w:val="18"/>
              </w:rPr>
              <w:tab/>
            </w:r>
          </w:p>
        </w:tc>
      </w:tr>
      <w:tr w:rsidR="00427EA3" w:rsidRPr="00F019F1" w14:paraId="7B4C14D5" w14:textId="77777777" w:rsidTr="1E5CF130">
        <w:tc>
          <w:tcPr>
            <w:tcW w:w="15278" w:type="dxa"/>
            <w:gridSpan w:val="6"/>
          </w:tcPr>
          <w:p w14:paraId="0DE4B5B7" w14:textId="77777777" w:rsidR="00427EA3" w:rsidRPr="00F019F1" w:rsidRDefault="00427EA3" w:rsidP="00427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Light" w:eastAsia="Corbel" w:hAnsi="Arial Nova Light" w:cs="Corbel"/>
                <w:sz w:val="18"/>
                <w:szCs w:val="18"/>
              </w:rPr>
            </w:pPr>
          </w:p>
          <w:tbl>
            <w:tblPr>
              <w:tblStyle w:val="1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427EA3" w:rsidRPr="00F019F1" w14:paraId="0E911C20" w14:textId="77777777" w:rsidTr="1E5CF130">
              <w:tc>
                <w:tcPr>
                  <w:tcW w:w="15032" w:type="dxa"/>
                </w:tcPr>
                <w:p w14:paraId="5320EC27" w14:textId="77777777" w:rsidR="00427EA3" w:rsidRPr="00F019F1" w:rsidRDefault="00427EA3" w:rsidP="00427E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Arial Nova Light" w:eastAsia="Corbel" w:hAnsi="Arial Nova Light" w:cs="Corbe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019F1">
                    <w:rPr>
                      <w:rFonts w:ascii="Arial Nova Light" w:eastAsia="Corbel" w:hAnsi="Arial Nova Light" w:cs="Corbe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</w:rPr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14:paraId="66204FF1" w14:textId="77777777" w:rsidR="00427EA3" w:rsidRPr="00F019F1" w:rsidRDefault="00427EA3" w:rsidP="00427EA3">
            <w:pPr>
              <w:rPr>
                <w:rFonts w:ascii="Arial Nova Light" w:eastAsia="Corbel" w:hAnsi="Arial Nova Light" w:cs="Corbel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2DBF0D7D" w14:textId="77777777" w:rsidR="009C1CE0" w:rsidRPr="00F019F1" w:rsidRDefault="009C1CE0" w:rsidP="1E5CF130">
      <w:pPr>
        <w:rPr>
          <w:rFonts w:ascii="Arial Nova Light" w:eastAsia="Corbel" w:hAnsi="Arial Nova Light" w:cs="Corbel"/>
          <w:sz w:val="18"/>
          <w:szCs w:val="18"/>
        </w:rPr>
      </w:pPr>
    </w:p>
    <w:sectPr w:rsidR="009C1CE0" w:rsidRPr="00F019F1">
      <w:headerReference w:type="default" r:id="rId12"/>
      <w:footerReference w:type="default" r:id="rId13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2F1B3" w14:textId="77777777" w:rsidR="00E35E24" w:rsidRDefault="00E35E24" w:rsidP="007E2644">
      <w:pPr>
        <w:spacing w:after="0" w:line="240" w:lineRule="auto"/>
      </w:pPr>
      <w:r>
        <w:separator/>
      </w:r>
    </w:p>
  </w:endnote>
  <w:endnote w:type="continuationSeparator" w:id="0">
    <w:p w14:paraId="02F2C34E" w14:textId="77777777" w:rsidR="00E35E24" w:rsidRDefault="00E35E24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1E5CF130" w14:paraId="4A02F40B" w14:textId="77777777" w:rsidTr="1E5CF130">
      <w:trPr>
        <w:trHeight w:val="300"/>
      </w:trPr>
      <w:tc>
        <w:tcPr>
          <w:tcW w:w="5100" w:type="dxa"/>
        </w:tcPr>
        <w:p w14:paraId="426191AC" w14:textId="67EBECDF" w:rsidR="1E5CF130" w:rsidRDefault="1E5CF130" w:rsidP="1E5CF130">
          <w:pPr>
            <w:pStyle w:val="Header"/>
            <w:ind w:left="-115"/>
          </w:pPr>
        </w:p>
      </w:tc>
      <w:tc>
        <w:tcPr>
          <w:tcW w:w="5100" w:type="dxa"/>
        </w:tcPr>
        <w:p w14:paraId="4F213063" w14:textId="1A86CF9A" w:rsidR="1E5CF130" w:rsidRDefault="1E5CF130" w:rsidP="1E5CF130">
          <w:pPr>
            <w:pStyle w:val="Header"/>
            <w:jc w:val="center"/>
          </w:pPr>
        </w:p>
      </w:tc>
      <w:tc>
        <w:tcPr>
          <w:tcW w:w="5100" w:type="dxa"/>
        </w:tcPr>
        <w:p w14:paraId="341C79F9" w14:textId="5142106F" w:rsidR="1E5CF130" w:rsidRDefault="1E5CF130" w:rsidP="1E5CF130">
          <w:pPr>
            <w:pStyle w:val="Header"/>
            <w:ind w:right="-115"/>
            <w:jc w:val="right"/>
          </w:pPr>
        </w:p>
      </w:tc>
    </w:tr>
  </w:tbl>
  <w:p w14:paraId="6C36AC0E" w14:textId="5B6B9E1A" w:rsidR="1E5CF130" w:rsidRDefault="1E5CF130" w:rsidP="1E5CF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A4E5D" w14:textId="77777777" w:rsidR="00E35E24" w:rsidRDefault="00E35E24" w:rsidP="007E2644">
      <w:pPr>
        <w:spacing w:after="0" w:line="240" w:lineRule="auto"/>
      </w:pPr>
      <w:r>
        <w:separator/>
      </w:r>
    </w:p>
  </w:footnote>
  <w:footnote w:type="continuationSeparator" w:id="0">
    <w:p w14:paraId="19219836" w14:textId="77777777" w:rsidR="00E35E24" w:rsidRDefault="00E35E24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3D437" w14:textId="5593638B" w:rsidR="007E2644" w:rsidRPr="007E3468" w:rsidRDefault="0027197A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9</w:t>
    </w:r>
    <w:r w:rsidR="007E2644">
      <w:t> </w:t>
    </w:r>
    <w:r w:rsidR="007E2644" w:rsidRPr="007E3468"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 w:rsidRPr="007E3468">
      <w:t xml:space="preserve">    </w:t>
    </w:r>
    <w:r w:rsidR="00F40C9F" w:rsidRPr="007E3468">
      <w:rPr>
        <w:b/>
        <w:sz w:val="28"/>
        <w:szCs w:val="28"/>
      </w:rPr>
      <w:t>Subject:</w:t>
    </w:r>
    <w:r w:rsidR="00A2102F" w:rsidRPr="007E3468">
      <w:t xml:space="preserve">  </w:t>
    </w:r>
    <w:r w:rsidR="00A2102F" w:rsidRPr="007E3468">
      <w:rPr>
        <w:b/>
      </w:rPr>
      <w:t xml:space="preserve"> </w:t>
    </w:r>
    <w:r w:rsidR="00F019F1">
      <w:rPr>
        <w:b/>
        <w:sz w:val="28"/>
        <w:szCs w:val="28"/>
      </w:rPr>
      <w:t xml:space="preserve">PSHE “Not </w:t>
    </w:r>
    <w:proofErr w:type="gramStart"/>
    <w:r w:rsidR="00F019F1">
      <w:rPr>
        <w:b/>
        <w:sz w:val="28"/>
        <w:szCs w:val="28"/>
      </w:rPr>
      <w:t>In</w:t>
    </w:r>
    <w:proofErr w:type="gramEnd"/>
    <w:r w:rsidR="00F019F1">
      <w:rPr>
        <w:b/>
        <w:sz w:val="28"/>
        <w:szCs w:val="28"/>
      </w:rPr>
      <w:t xml:space="preserve"> Our Community”</w:t>
    </w:r>
    <w:r w:rsidR="00A9665A" w:rsidRPr="007E3468">
      <w:rPr>
        <w:b/>
        <w:sz w:val="28"/>
        <w:szCs w:val="28"/>
      </w:rPr>
      <w:t xml:space="preserve"> Short Stay</w:t>
    </w:r>
    <w:r w:rsidR="00A2102F" w:rsidRPr="007E3468">
      <w:rPr>
        <w:b/>
        <w:sz w:val="28"/>
        <w:szCs w:val="28"/>
      </w:rPr>
      <w:t xml:space="preserve">             </w:t>
    </w:r>
    <w:r w:rsidR="00A2102F" w:rsidRPr="007E3468">
      <w:rPr>
        <w:b/>
        <w:sz w:val="28"/>
        <w:szCs w:val="28"/>
        <w:u w:val="single"/>
      </w:rPr>
      <w:t>Curriculum- Long Term Plan</w:t>
    </w:r>
    <w:r w:rsidR="00F40C9F" w:rsidRPr="007E3468">
      <w:rPr>
        <w:b/>
        <w:sz w:val="28"/>
        <w:szCs w:val="28"/>
      </w:rPr>
      <w:t xml:space="preserve">         </w:t>
    </w:r>
    <w:r w:rsidR="007E2644" w:rsidRPr="007E3468">
      <w:rPr>
        <w:b/>
        <w:sz w:val="28"/>
        <w:szCs w:val="28"/>
      </w:rPr>
      <w:t>Year Group</w:t>
    </w:r>
    <w:r w:rsidR="00A36CDD" w:rsidRPr="007E3468">
      <w:rPr>
        <w:b/>
        <w:sz w:val="28"/>
        <w:szCs w:val="28"/>
      </w:rPr>
      <w:t>s</w:t>
    </w:r>
    <w:r w:rsidR="007E2644" w:rsidRPr="007E3468">
      <w:rPr>
        <w:b/>
        <w:sz w:val="28"/>
        <w:szCs w:val="28"/>
      </w:rPr>
      <w:t xml:space="preserve">: </w:t>
    </w:r>
    <w:r w:rsidR="00A9665A" w:rsidRPr="007E3468">
      <w:rPr>
        <w:b/>
        <w:sz w:val="28"/>
        <w:szCs w:val="28"/>
      </w:rPr>
      <w:t>8 and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4BD"/>
    <w:multiLevelType w:val="hybridMultilevel"/>
    <w:tmpl w:val="15FA8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526"/>
    <w:multiLevelType w:val="hybridMultilevel"/>
    <w:tmpl w:val="32D2F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410"/>
    <w:multiLevelType w:val="hybridMultilevel"/>
    <w:tmpl w:val="57B6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1248F"/>
    <w:multiLevelType w:val="hybridMultilevel"/>
    <w:tmpl w:val="6950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403B"/>
    <w:multiLevelType w:val="hybridMultilevel"/>
    <w:tmpl w:val="AE3A6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A1A65"/>
    <w:multiLevelType w:val="hybridMultilevel"/>
    <w:tmpl w:val="A058DA7E"/>
    <w:lvl w:ilvl="0" w:tplc="C42EAA1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42CFC"/>
    <w:rsid w:val="0012417E"/>
    <w:rsid w:val="00134BAB"/>
    <w:rsid w:val="00161BE2"/>
    <w:rsid w:val="0024534E"/>
    <w:rsid w:val="0027197A"/>
    <w:rsid w:val="00322159"/>
    <w:rsid w:val="00427EA3"/>
    <w:rsid w:val="004305B9"/>
    <w:rsid w:val="004845FE"/>
    <w:rsid w:val="00556F11"/>
    <w:rsid w:val="005757FE"/>
    <w:rsid w:val="00700701"/>
    <w:rsid w:val="00702EAA"/>
    <w:rsid w:val="007A378F"/>
    <w:rsid w:val="007C0E31"/>
    <w:rsid w:val="007E2644"/>
    <w:rsid w:val="007E3468"/>
    <w:rsid w:val="00842DCF"/>
    <w:rsid w:val="00854BB6"/>
    <w:rsid w:val="00897746"/>
    <w:rsid w:val="008979A8"/>
    <w:rsid w:val="0090181F"/>
    <w:rsid w:val="009C1CE0"/>
    <w:rsid w:val="00A2102F"/>
    <w:rsid w:val="00A23CD8"/>
    <w:rsid w:val="00A36CDD"/>
    <w:rsid w:val="00A50F9A"/>
    <w:rsid w:val="00A79B4D"/>
    <w:rsid w:val="00A9665A"/>
    <w:rsid w:val="00AD09DF"/>
    <w:rsid w:val="00B05F6C"/>
    <w:rsid w:val="00B66D26"/>
    <w:rsid w:val="00B804B2"/>
    <w:rsid w:val="00B97D44"/>
    <w:rsid w:val="00BD2BE5"/>
    <w:rsid w:val="00C03F0B"/>
    <w:rsid w:val="00C258C7"/>
    <w:rsid w:val="00CC7E80"/>
    <w:rsid w:val="00CF0E98"/>
    <w:rsid w:val="00DA3431"/>
    <w:rsid w:val="00DA4A0C"/>
    <w:rsid w:val="00E22B38"/>
    <w:rsid w:val="00E35E24"/>
    <w:rsid w:val="00E84DE1"/>
    <w:rsid w:val="00E92C07"/>
    <w:rsid w:val="00EE5D0D"/>
    <w:rsid w:val="00F019F1"/>
    <w:rsid w:val="00F148CB"/>
    <w:rsid w:val="00F376CC"/>
    <w:rsid w:val="00F40C9F"/>
    <w:rsid w:val="00F42A0A"/>
    <w:rsid w:val="07BE6EFB"/>
    <w:rsid w:val="080A84B0"/>
    <w:rsid w:val="0E6403F8"/>
    <w:rsid w:val="1185A6A1"/>
    <w:rsid w:val="1245C6DB"/>
    <w:rsid w:val="149013E0"/>
    <w:rsid w:val="1A1A5FDF"/>
    <w:rsid w:val="1B199EB3"/>
    <w:rsid w:val="1B1CB5C8"/>
    <w:rsid w:val="1D2446E7"/>
    <w:rsid w:val="1D9F7FDE"/>
    <w:rsid w:val="1E5CF130"/>
    <w:rsid w:val="21935EBF"/>
    <w:rsid w:val="21A1FF4B"/>
    <w:rsid w:val="22847C17"/>
    <w:rsid w:val="23BA08A8"/>
    <w:rsid w:val="23F567EC"/>
    <w:rsid w:val="28F8E7CC"/>
    <w:rsid w:val="2AB141A1"/>
    <w:rsid w:val="2BE8655F"/>
    <w:rsid w:val="2C3D0950"/>
    <w:rsid w:val="2CAB5034"/>
    <w:rsid w:val="3275E7A9"/>
    <w:rsid w:val="33914EE4"/>
    <w:rsid w:val="3431CE3E"/>
    <w:rsid w:val="356A4E8B"/>
    <w:rsid w:val="385A9FC9"/>
    <w:rsid w:val="392B290F"/>
    <w:rsid w:val="3A489449"/>
    <w:rsid w:val="3FD11B2F"/>
    <w:rsid w:val="41D299CB"/>
    <w:rsid w:val="429E734D"/>
    <w:rsid w:val="42D53D39"/>
    <w:rsid w:val="438EAF14"/>
    <w:rsid w:val="461B3C50"/>
    <w:rsid w:val="464A9B36"/>
    <w:rsid w:val="4B4173DB"/>
    <w:rsid w:val="4CD4E146"/>
    <w:rsid w:val="505B29B8"/>
    <w:rsid w:val="51BDAA8A"/>
    <w:rsid w:val="55F920B8"/>
    <w:rsid w:val="596CA3C4"/>
    <w:rsid w:val="5BAF9ECC"/>
    <w:rsid w:val="5EA2D5A2"/>
    <w:rsid w:val="5F4A1045"/>
    <w:rsid w:val="6093DBFF"/>
    <w:rsid w:val="63168518"/>
    <w:rsid w:val="6BA6E337"/>
    <w:rsid w:val="6E2A02EE"/>
    <w:rsid w:val="6F885F48"/>
    <w:rsid w:val="704A4F83"/>
    <w:rsid w:val="70CE71AD"/>
    <w:rsid w:val="75A0E89A"/>
    <w:rsid w:val="7768D883"/>
    <w:rsid w:val="7AB852C9"/>
    <w:rsid w:val="7BBDB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F52475B"/>
  <w15:docId w15:val="{6AD7CF2B-068F-406E-92A7-0A3AED15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  <w:style w:type="paragraph" w:styleId="NormalWeb">
    <w:name w:val="Normal (Web)"/>
    <w:basedOn w:val="Normal"/>
    <w:uiPriority w:val="99"/>
    <w:unhideWhenUsed/>
    <w:rsid w:val="0085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4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855ED7A37F4C91D9E20FC93BA26D" ma:contentTypeVersion="8" ma:contentTypeDescription="Create a new document." ma:contentTypeScope="" ma:versionID="bcd88b1bc84b44cdf7e3ddfd6b54bac4">
  <xsd:schema xmlns:xsd="http://www.w3.org/2001/XMLSchema" xmlns:xs="http://www.w3.org/2001/XMLSchema" xmlns:p="http://schemas.microsoft.com/office/2006/metadata/properties" xmlns:ns2="70d8260a-5751-4610-a4f9-c1477abd5355" targetNamespace="http://schemas.microsoft.com/office/2006/metadata/properties" ma:root="true" ma:fieldsID="5e50efb1861cd9caeb814185e44f4bb9" ns2:_="">
    <xsd:import namespace="70d8260a-5751-4610-a4f9-c1477abd5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260a-5751-4610-a4f9-c1477abd5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7884-A4FA-4987-B150-83384CC56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8260a-5751-4610-a4f9-c1477abd5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4BA131F-28E4-4A94-8A29-014C08325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E1FC4-4BAF-41A4-8982-0888CEBC8D2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70d8260a-5751-4610-a4f9-c1477abd5355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3D140DF-0C67-49F0-AD7A-92184069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sbarlow</dc:creator>
  <cp:keywords/>
  <dc:description/>
  <cp:lastModifiedBy>Tim Derrick (HUB)</cp:lastModifiedBy>
  <cp:revision>6</cp:revision>
  <cp:lastPrinted>2024-02-19T12:23:00Z</cp:lastPrinted>
  <dcterms:created xsi:type="dcterms:W3CDTF">2025-11-14T07:06:00Z</dcterms:created>
  <dcterms:modified xsi:type="dcterms:W3CDTF">2025-11-14T07:21:00Z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0x0101006B80855ED7A37F4C91D9E20FC93BA26D</vt:lpwstr>
  </property>
</Properties>
</file>