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C1CE0" w:rsidRDefault="009C1CE0" w14:paraId="672A6659" wp14:textId="77777777">
      <w:pPr>
        <w:widowControl w:val="0"/>
        <w:pBdr>
          <w:top w:val="nil"/>
          <w:left w:val="nil"/>
          <w:bottom w:val="nil"/>
          <w:right w:val="nil"/>
          <w:between w:val="nil"/>
        </w:pBdr>
        <w:spacing w:after="0" w:line="276" w:lineRule="auto"/>
        <w:rPr>
          <w:rFonts w:ascii="Arial" w:hAnsi="Arial" w:eastAsia="Arial" w:cs="Arial"/>
          <w:color w:val="000000"/>
        </w:rPr>
      </w:pPr>
    </w:p>
    <w:tbl>
      <w:tblPr>
        <w:tblStyle w:val="TableGrid"/>
        <w:tblW w:w="15278" w:type="dxa"/>
        <w:tblBorders/>
        <w:tblLayout w:type="fixed"/>
        <w:tblLook w:val="0400" w:firstRow="0" w:lastRow="0" w:firstColumn="0" w:lastColumn="0" w:noHBand="0" w:noVBand="1"/>
      </w:tblPr>
      <w:tblGrid>
        <w:gridCol w:w="2540"/>
        <w:gridCol w:w="2559"/>
        <w:gridCol w:w="2540"/>
        <w:gridCol w:w="2540"/>
        <w:gridCol w:w="2540"/>
        <w:gridCol w:w="2559"/>
      </w:tblGrid>
      <w:tr xmlns:wp14="http://schemas.microsoft.com/office/word/2010/wordml" w:rsidR="009C1CE0" w:rsidTr="16C78D80" w14:paraId="4DFA0126" wp14:textId="77777777">
        <w:tc>
          <w:tcPr>
            <w:tcW w:w="15278" w:type="dxa"/>
            <w:gridSpan w:val="6"/>
            <w:tcMar/>
          </w:tcPr>
          <w:p w:rsidR="009C1CE0" w:rsidP="669B1F69" w:rsidRDefault="007E2644" w14:paraId="785F2924" wp14:textId="77777777">
            <w:pPr>
              <w:pStyle w:val="Normal"/>
              <w:jc w:val="center"/>
              <w:rPr>
                <w:rFonts w:ascii="Corbel" w:hAnsi="Corbel" w:eastAsia="Corbel" w:cs="Corbel"/>
                <w:b w:val="1"/>
                <w:bCs w:val="1"/>
                <w:sz w:val="16"/>
                <w:szCs w:val="16"/>
              </w:rPr>
            </w:pPr>
            <w:r w:rsidRPr="669B1F69" w:rsidR="007E2644">
              <w:rPr>
                <w:rFonts w:ascii="Corbel" w:hAnsi="Corbel" w:eastAsia="Corbel" w:cs="Corbel"/>
                <w:i w:val="1"/>
                <w:iCs w:val="1"/>
                <w:sz w:val="16"/>
                <w:szCs w:val="16"/>
              </w:rPr>
              <w:t>What will they be learning, why and in what order</w:t>
            </w:r>
            <w:r w:rsidRPr="669B1F69" w:rsidR="007E2644">
              <w:rPr>
                <w:rFonts w:ascii="Corbel" w:hAnsi="Corbel" w:eastAsia="Corbel" w:cs="Corbel"/>
                <w:i w:val="1"/>
                <w:iCs w:val="1"/>
                <w:sz w:val="16"/>
                <w:szCs w:val="16"/>
              </w:rPr>
              <w:t>?</w:t>
            </w:r>
            <w:r w:rsidRPr="669B1F69" w:rsidR="00556F11">
              <w:rPr>
                <w:rFonts w:ascii="Corbel" w:hAnsi="Corbel" w:eastAsia="Corbel" w:cs="Corbel"/>
                <w:b w:val="1"/>
                <w:bCs w:val="1"/>
                <w:sz w:val="16"/>
                <w:szCs w:val="16"/>
              </w:rPr>
              <w:t xml:space="preserve">  </w:t>
            </w:r>
            <w:r w:rsidRPr="669B1F69" w:rsidR="00556F11">
              <w:rPr>
                <w:rFonts w:ascii="Corbel" w:hAnsi="Corbel" w:eastAsia="Corbel" w:cs="Corbel"/>
                <w:b w:val="1"/>
                <w:bCs w:val="1"/>
                <w:sz w:val="16"/>
                <w:szCs w:val="16"/>
              </w:rPr>
              <w:t xml:space="preserve">                        </w:t>
            </w:r>
          </w:p>
        </w:tc>
      </w:tr>
      <w:tr xmlns:wp14="http://schemas.microsoft.com/office/word/2010/wordml" w:rsidR="009C1CE0" w:rsidTr="16C78D80" w14:paraId="4B6B9241" wp14:textId="77777777">
        <w:trPr>
          <w:trHeight w:val="417"/>
        </w:trPr>
        <w:tc>
          <w:tcPr>
            <w:tcW w:w="2540" w:type="dxa"/>
            <w:tcMar/>
          </w:tcPr>
          <w:p w:rsidR="009C1CE0" w:rsidP="669B1F69" w:rsidRDefault="009C1CE0" w14:paraId="0A37501D" wp14:textId="77777777">
            <w:pPr>
              <w:pStyle w:val="Normal"/>
              <w:jc w:val="center"/>
              <w:rPr>
                <w:rFonts w:ascii="Corbel" w:hAnsi="Corbel" w:eastAsia="Corbel" w:cs="Corbel"/>
                <w:b w:val="1"/>
                <w:bCs w:val="1"/>
                <w:sz w:val="16"/>
                <w:szCs w:val="16"/>
              </w:rPr>
            </w:pPr>
          </w:p>
        </w:tc>
        <w:tc>
          <w:tcPr>
            <w:tcW w:w="2559" w:type="dxa"/>
            <w:tcMar/>
          </w:tcPr>
          <w:p w:rsidR="009C1CE0" w:rsidP="669B1F69" w:rsidRDefault="00556F11" w14:paraId="489EC70D" wp14:textId="77777777">
            <w:pPr>
              <w:pStyle w:val="Normal"/>
              <w:jc w:val="center"/>
              <w:rPr>
                <w:rFonts w:ascii="Corbel" w:hAnsi="Corbel" w:eastAsia="Corbel" w:cs="Corbel"/>
                <w:b w:val="1"/>
                <w:bCs w:val="1"/>
                <w:sz w:val="16"/>
                <w:szCs w:val="16"/>
              </w:rPr>
            </w:pPr>
            <w:r w:rsidRPr="669B1F69" w:rsidR="00556F11">
              <w:rPr>
                <w:rFonts w:ascii="Corbel" w:hAnsi="Corbel" w:eastAsia="Corbel" w:cs="Corbel"/>
                <w:b w:val="1"/>
                <w:bCs w:val="1"/>
                <w:sz w:val="16"/>
                <w:szCs w:val="16"/>
              </w:rPr>
              <w:t>Term 1</w:t>
            </w:r>
          </w:p>
          <w:p w:rsidR="009C1CE0" w:rsidP="669B1F69" w:rsidRDefault="009C1CE0" w14:paraId="5DAB6C7B" wp14:textId="77777777">
            <w:pPr>
              <w:pStyle w:val="Normal"/>
              <w:jc w:val="center"/>
              <w:rPr>
                <w:rFonts w:ascii="Corbel" w:hAnsi="Corbel" w:eastAsia="Corbel" w:cs="Corbel"/>
                <w:b w:val="1"/>
                <w:bCs w:val="1"/>
                <w:sz w:val="16"/>
                <w:szCs w:val="16"/>
              </w:rPr>
            </w:pPr>
          </w:p>
        </w:tc>
        <w:tc>
          <w:tcPr>
            <w:tcW w:w="7620" w:type="dxa"/>
            <w:gridSpan w:val="3"/>
            <w:tcMar/>
          </w:tcPr>
          <w:p w:rsidR="009C1CE0" w:rsidP="669B1F69" w:rsidRDefault="00556F11" w14:paraId="2DD8285B" wp14:textId="77777777">
            <w:pPr>
              <w:pStyle w:val="Normal"/>
              <w:jc w:val="center"/>
              <w:rPr>
                <w:rFonts w:ascii="Corbel" w:hAnsi="Corbel" w:eastAsia="Corbel" w:cs="Corbel"/>
                <w:b w:val="1"/>
                <w:bCs w:val="1"/>
                <w:sz w:val="16"/>
                <w:szCs w:val="16"/>
              </w:rPr>
            </w:pPr>
            <w:r w:rsidRPr="669B1F69" w:rsidR="00556F11">
              <w:rPr>
                <w:rFonts w:ascii="Corbel" w:hAnsi="Corbel" w:eastAsia="Corbel" w:cs="Corbel"/>
                <w:b w:val="1"/>
                <w:bCs w:val="1"/>
                <w:sz w:val="16"/>
                <w:szCs w:val="16"/>
              </w:rPr>
              <w:t>Term 2</w:t>
            </w:r>
          </w:p>
          <w:p w:rsidR="009C1CE0" w:rsidP="669B1F69" w:rsidRDefault="009C1CE0" w14:paraId="02EB378F" wp14:textId="77777777">
            <w:pPr>
              <w:pStyle w:val="Normal"/>
              <w:jc w:val="center"/>
              <w:rPr>
                <w:rFonts w:ascii="Corbel" w:hAnsi="Corbel" w:eastAsia="Corbel" w:cs="Corbel"/>
                <w:b w:val="1"/>
                <w:bCs w:val="1"/>
                <w:sz w:val="16"/>
                <w:szCs w:val="16"/>
              </w:rPr>
            </w:pPr>
          </w:p>
        </w:tc>
        <w:tc>
          <w:tcPr>
            <w:tcW w:w="2559" w:type="dxa"/>
            <w:tcMar/>
          </w:tcPr>
          <w:p w:rsidR="009C1CE0" w:rsidP="669B1F69" w:rsidRDefault="00556F11" w14:paraId="47350805" wp14:textId="77777777">
            <w:pPr>
              <w:pStyle w:val="Normal"/>
              <w:jc w:val="center"/>
              <w:rPr>
                <w:rFonts w:ascii="Corbel" w:hAnsi="Corbel" w:eastAsia="Corbel" w:cs="Corbel"/>
                <w:b w:val="1"/>
                <w:bCs w:val="1"/>
                <w:sz w:val="16"/>
                <w:szCs w:val="16"/>
              </w:rPr>
            </w:pPr>
            <w:r w:rsidRPr="669B1F69" w:rsidR="00556F11">
              <w:rPr>
                <w:rFonts w:ascii="Corbel" w:hAnsi="Corbel" w:eastAsia="Corbel" w:cs="Corbel"/>
                <w:b w:val="1"/>
                <w:bCs w:val="1"/>
                <w:sz w:val="16"/>
                <w:szCs w:val="16"/>
              </w:rPr>
              <w:t>Term 3</w:t>
            </w:r>
          </w:p>
          <w:p w:rsidR="009C1CE0" w:rsidP="669B1F69" w:rsidRDefault="009C1CE0" w14:paraId="6A05A809" wp14:textId="77777777">
            <w:pPr>
              <w:pStyle w:val="Normal"/>
              <w:jc w:val="center"/>
              <w:rPr>
                <w:rFonts w:ascii="Corbel" w:hAnsi="Corbel" w:eastAsia="Corbel" w:cs="Corbel"/>
                <w:b w:val="1"/>
                <w:bCs w:val="1"/>
                <w:sz w:val="16"/>
                <w:szCs w:val="16"/>
              </w:rPr>
            </w:pPr>
            <w:bookmarkStart w:name="_heading=h.30j0zll" w:id="0"/>
            <w:bookmarkEnd w:id="0"/>
          </w:p>
        </w:tc>
      </w:tr>
      <w:tr xmlns:wp14="http://schemas.microsoft.com/office/word/2010/wordml" w:rsidR="00B66D26" w:rsidTr="16C78D80" w14:paraId="073FEC98" wp14:textId="77777777">
        <w:trPr>
          <w:trHeight w:val="1562"/>
        </w:trPr>
        <w:tc>
          <w:tcPr>
            <w:tcW w:w="2540" w:type="dxa"/>
            <w:shd w:val="clear" w:color="auto" w:fill="C5E0B3" w:themeFill="accent6" w:themeFillTint="66"/>
            <w:tcMar/>
          </w:tcPr>
          <w:p w:rsidR="00B66D26" w:rsidP="669B1F69" w:rsidRDefault="00C03F0B" w14:paraId="24409BA6" wp14:textId="77777777">
            <w:pPr>
              <w:pStyle w:val="Normal"/>
              <w:jc w:val="center"/>
              <w:rPr>
                <w:rFonts w:ascii="Corbel" w:hAnsi="Corbel" w:eastAsia="Corbel" w:cs="Corbel"/>
                <w:b w:val="1"/>
                <w:bCs w:val="1"/>
                <w:sz w:val="16"/>
                <w:szCs w:val="16"/>
              </w:rPr>
            </w:pPr>
            <w:r w:rsidRPr="669B1F69" w:rsidR="00C03F0B">
              <w:rPr>
                <w:rFonts w:ascii="Corbel" w:hAnsi="Corbel" w:eastAsia="Corbel" w:cs="Corbel"/>
                <w:b w:val="1"/>
                <w:bCs w:val="1"/>
                <w:sz w:val="16"/>
                <w:szCs w:val="16"/>
              </w:rPr>
              <w:t>Bridge</w:t>
            </w:r>
            <w:r w:rsidRPr="669B1F69" w:rsidR="00F376CC">
              <w:rPr>
                <w:rFonts w:ascii="Corbel" w:hAnsi="Corbel" w:eastAsia="Corbel" w:cs="Corbel"/>
                <w:b w:val="1"/>
                <w:bCs w:val="1"/>
                <w:sz w:val="16"/>
                <w:szCs w:val="16"/>
              </w:rPr>
              <w:t xml:space="preserve">/ Foundation knowledge </w:t>
            </w:r>
            <w:r w:rsidRPr="669B1F69" w:rsidR="00F376CC">
              <w:rPr>
                <w:rFonts w:ascii="Corbel" w:hAnsi="Corbel" w:eastAsia="Corbel" w:cs="Corbel"/>
                <w:b w:val="1"/>
                <w:bCs w:val="1"/>
                <w:sz w:val="16"/>
                <w:szCs w:val="16"/>
              </w:rPr>
              <w:t>required</w:t>
            </w:r>
          </w:p>
        </w:tc>
        <w:tc>
          <w:tcPr>
            <w:tcW w:w="12738" w:type="dxa"/>
            <w:gridSpan w:val="5"/>
            <w:shd w:val="clear" w:color="auto" w:fill="C5E0B3" w:themeFill="accent6" w:themeFillTint="66"/>
            <w:tcMar/>
          </w:tcPr>
          <w:p w:rsidR="00B66D26" w:rsidP="669B1F69" w:rsidRDefault="00B66D26" w14:paraId="6FA200E4" wp14:textId="60410F86">
            <w:pPr>
              <w:pStyle w:val="Normal"/>
              <w:rPr>
                <w:rFonts w:ascii="Corbel" w:hAnsi="Corbel" w:eastAsia="Corbel" w:cs="Corbel"/>
                <w:sz w:val="16"/>
                <w:szCs w:val="16"/>
              </w:rPr>
            </w:pPr>
            <w:r w:rsidRPr="669B1F69" w:rsidR="7D1B3999">
              <w:rPr>
                <w:rFonts w:ascii="Corbel" w:hAnsi="Corbel" w:eastAsia="Corbel" w:cs="Corbel"/>
                <w:sz w:val="16"/>
                <w:szCs w:val="16"/>
              </w:rPr>
              <w:t xml:space="preserve">Students will build on </w:t>
            </w:r>
            <w:r w:rsidRPr="669B1F69" w:rsidR="7689BA11">
              <w:rPr>
                <w:rFonts w:ascii="Corbel" w:hAnsi="Corbel" w:eastAsia="Corbel" w:cs="Corbel"/>
                <w:sz w:val="16"/>
                <w:szCs w:val="16"/>
              </w:rPr>
              <w:t xml:space="preserve">their </w:t>
            </w:r>
            <w:r w:rsidRPr="669B1F69" w:rsidR="325EE15A">
              <w:rPr>
                <w:rFonts w:ascii="Corbel" w:hAnsi="Corbel" w:eastAsia="Corbel" w:cs="Corbel"/>
                <w:sz w:val="16"/>
                <w:szCs w:val="16"/>
              </w:rPr>
              <w:t>knowledge</w:t>
            </w:r>
            <w:r w:rsidRPr="669B1F69" w:rsidR="7689BA11">
              <w:rPr>
                <w:rFonts w:ascii="Corbel" w:hAnsi="Corbel" w:eastAsia="Corbel" w:cs="Corbel"/>
                <w:sz w:val="16"/>
                <w:szCs w:val="16"/>
              </w:rPr>
              <w:t xml:space="preserve"> and understanding of </w:t>
            </w:r>
            <w:r w:rsidRPr="669B1F69" w:rsidR="3C6F65F4">
              <w:rPr>
                <w:rFonts w:ascii="Corbel" w:hAnsi="Corbel" w:eastAsia="Corbel" w:cs="Corbel"/>
                <w:sz w:val="16"/>
                <w:szCs w:val="16"/>
              </w:rPr>
              <w:t>‘T</w:t>
            </w:r>
            <w:r w:rsidRPr="669B1F69" w:rsidR="7689BA11">
              <w:rPr>
                <w:rFonts w:ascii="Corbel" w:hAnsi="Corbel" w:eastAsia="Corbel" w:cs="Corbel"/>
                <w:sz w:val="16"/>
                <w:szCs w:val="16"/>
              </w:rPr>
              <w:t xml:space="preserve">he </w:t>
            </w:r>
            <w:r w:rsidRPr="669B1F69" w:rsidR="7689BA11">
              <w:rPr>
                <w:rFonts w:ascii="Corbel" w:hAnsi="Corbel" w:eastAsia="Corbel" w:cs="Corbel"/>
                <w:sz w:val="16"/>
                <w:szCs w:val="16"/>
              </w:rPr>
              <w:t>eat</w:t>
            </w:r>
            <w:r w:rsidRPr="669B1F69" w:rsidR="113D488E">
              <w:rPr>
                <w:rFonts w:ascii="Corbel" w:hAnsi="Corbel" w:eastAsia="Corbel" w:cs="Corbel"/>
                <w:sz w:val="16"/>
                <w:szCs w:val="16"/>
              </w:rPr>
              <w:t xml:space="preserve"> </w:t>
            </w:r>
            <w:r w:rsidRPr="669B1F69" w:rsidR="4E826E24">
              <w:rPr>
                <w:rFonts w:ascii="Corbel" w:hAnsi="Corbel" w:eastAsia="Corbel" w:cs="Corbel"/>
                <w:sz w:val="16"/>
                <w:szCs w:val="16"/>
              </w:rPr>
              <w:t>well</w:t>
            </w:r>
            <w:r w:rsidRPr="669B1F69" w:rsidR="00102ED9">
              <w:rPr>
                <w:rFonts w:ascii="Corbel" w:hAnsi="Corbel" w:eastAsia="Corbel" w:cs="Corbel"/>
                <w:sz w:val="16"/>
                <w:szCs w:val="16"/>
              </w:rPr>
              <w:t xml:space="preserve"> </w:t>
            </w:r>
            <w:r w:rsidRPr="669B1F69" w:rsidR="2579D929">
              <w:rPr>
                <w:rFonts w:ascii="Corbel" w:hAnsi="Corbel" w:eastAsia="Corbel" w:cs="Corbel"/>
                <w:sz w:val="16"/>
                <w:szCs w:val="16"/>
              </w:rPr>
              <w:t>guide</w:t>
            </w:r>
            <w:r w:rsidRPr="669B1F69" w:rsidR="00102ED9">
              <w:rPr>
                <w:rFonts w:ascii="Corbel" w:hAnsi="Corbel" w:eastAsia="Corbel" w:cs="Corbel"/>
                <w:sz w:val="16"/>
                <w:szCs w:val="16"/>
              </w:rPr>
              <w:t xml:space="preserve"> and the 8 healthy tips for eating, using </w:t>
            </w:r>
            <w:r w:rsidRPr="669B1F69" w:rsidR="00102ED9">
              <w:rPr>
                <w:rFonts w:ascii="Corbel" w:hAnsi="Corbel" w:eastAsia="Corbel" w:cs="Corbel"/>
                <w:sz w:val="16"/>
                <w:szCs w:val="16"/>
              </w:rPr>
              <w:t>appropriate ingredients</w:t>
            </w:r>
            <w:r w:rsidRPr="669B1F69" w:rsidR="00102ED9">
              <w:rPr>
                <w:rFonts w:ascii="Corbel" w:hAnsi="Corbel" w:eastAsia="Corbel" w:cs="Corbel"/>
                <w:sz w:val="16"/>
                <w:szCs w:val="16"/>
              </w:rPr>
              <w:t xml:space="preserve"> and equipment to prepare and cook a range of dishes</w:t>
            </w:r>
            <w:r w:rsidRPr="669B1F69" w:rsidR="07326C90">
              <w:rPr>
                <w:rFonts w:ascii="Corbel" w:hAnsi="Corbel" w:eastAsia="Corbel" w:cs="Corbel"/>
                <w:sz w:val="16"/>
                <w:szCs w:val="16"/>
              </w:rPr>
              <w:t>. Basic baking skills and use of oven.</w:t>
            </w:r>
          </w:p>
          <w:p w:rsidR="00B66D26" w:rsidP="1FEDCC9D" w:rsidRDefault="00B66D26" w14:paraId="177D576A" wp14:textId="6C299DCD">
            <w:pPr>
              <w:pStyle w:val="Normal"/>
              <w:rPr>
                <w:rFonts w:ascii="Corbel" w:hAnsi="Corbel" w:eastAsia="Corbel" w:cs="Corbel"/>
                <w:sz w:val="16"/>
                <w:szCs w:val="16"/>
              </w:rPr>
            </w:pPr>
          </w:p>
          <w:p w:rsidR="00B66D26" w:rsidP="458A83AA" w:rsidRDefault="00B66D26" w14:paraId="42B6C24F" wp14:textId="240CBDD6">
            <w:pPr>
              <w:pStyle w:val="Normal"/>
              <w:rPr>
                <w:rFonts w:ascii="Corbel" w:hAnsi="Corbel" w:eastAsia="Corbel" w:cs="Corbel"/>
                <w:sz w:val="16"/>
                <w:szCs w:val="16"/>
              </w:rPr>
            </w:pPr>
            <w:r w:rsidRPr="458A83AA" w:rsidR="338CC435">
              <w:rPr>
                <w:rFonts w:ascii="Corbel" w:hAnsi="Corbel" w:eastAsia="Corbel" w:cs="Corbel"/>
                <w:sz w:val="16"/>
                <w:szCs w:val="16"/>
              </w:rPr>
              <w:t>Students will build on developing the knowledge, understanding and skills needed to engage in an iterative design process of desi</w:t>
            </w:r>
            <w:r w:rsidRPr="458A83AA" w:rsidR="1A3400F2">
              <w:rPr>
                <w:rFonts w:ascii="Corbel" w:hAnsi="Corbel" w:eastAsia="Corbel" w:cs="Corbel"/>
                <w:sz w:val="16"/>
                <w:szCs w:val="16"/>
              </w:rPr>
              <w:t xml:space="preserve">gning and making. </w:t>
            </w:r>
            <w:r w:rsidRPr="458A83AA" w:rsidR="535BA94C">
              <w:rPr>
                <w:rFonts w:ascii="Corbel" w:hAnsi="Corbel" w:eastAsia="Corbel" w:cs="Corbel"/>
                <w:sz w:val="16"/>
                <w:szCs w:val="16"/>
              </w:rPr>
              <w:t>(Explore, evaluate, create)</w:t>
            </w:r>
          </w:p>
          <w:p w:rsidR="00B66D26" w:rsidP="1FEDCC9D" w:rsidRDefault="00B66D26" w14:paraId="5A39BBE3" wp14:textId="0C59DEA5">
            <w:pPr>
              <w:pStyle w:val="Normal"/>
              <w:rPr>
                <w:rFonts w:ascii="Corbel" w:hAnsi="Corbel" w:eastAsia="Corbel" w:cs="Corbel"/>
                <w:sz w:val="16"/>
                <w:szCs w:val="16"/>
              </w:rPr>
            </w:pPr>
          </w:p>
        </w:tc>
      </w:tr>
      <w:tr xmlns:wp14="http://schemas.microsoft.com/office/word/2010/wordml" w:rsidR="009C1CE0" w:rsidTr="16C78D80" w14:paraId="12DE88F5" wp14:textId="77777777">
        <w:trPr>
          <w:trHeight w:val="1536"/>
        </w:trPr>
        <w:tc>
          <w:tcPr>
            <w:tcW w:w="2540" w:type="dxa"/>
            <w:tcMar/>
          </w:tcPr>
          <w:p w:rsidR="009C1CE0" w:rsidP="669B1F69" w:rsidRDefault="009C1CE0" w14:paraId="0D0B940D" wp14:textId="77777777">
            <w:pPr>
              <w:pStyle w:val="Normal"/>
              <w:rPr>
                <w:rFonts w:ascii="Corbel" w:hAnsi="Corbel" w:eastAsia="Corbel" w:cs="Corbel"/>
                <w:b w:val="1"/>
                <w:bCs w:val="1"/>
                <w:sz w:val="16"/>
                <w:szCs w:val="16"/>
              </w:rPr>
            </w:pPr>
          </w:p>
          <w:p w:rsidR="009C1CE0" w:rsidP="669B1F69" w:rsidRDefault="00556F11" w14:paraId="6A2807C8" wp14:textId="77777777">
            <w:pPr>
              <w:pStyle w:val="Normal"/>
              <w:jc w:val="center"/>
              <w:rPr>
                <w:rFonts w:ascii="Corbel" w:hAnsi="Corbel" w:eastAsia="Corbel" w:cs="Corbel"/>
                <w:b w:val="1"/>
                <w:bCs w:val="1"/>
                <w:sz w:val="16"/>
                <w:szCs w:val="16"/>
              </w:rPr>
            </w:pPr>
            <w:r w:rsidRPr="669B1F69" w:rsidR="00556F11">
              <w:rPr>
                <w:rFonts w:ascii="Corbel" w:hAnsi="Corbel" w:eastAsia="Corbel" w:cs="Corbel"/>
                <w:b w:val="1"/>
                <w:bCs w:val="1"/>
                <w:sz w:val="16"/>
                <w:szCs w:val="16"/>
              </w:rPr>
              <w:t>Key Learning Experience / Skills</w:t>
            </w:r>
          </w:p>
          <w:p w:rsidR="009C1CE0" w:rsidP="669B1F69" w:rsidRDefault="009C1CE0" w14:paraId="0E27B00A" wp14:textId="77777777">
            <w:pPr>
              <w:pStyle w:val="Normal"/>
              <w:rPr>
                <w:rFonts w:ascii="Corbel" w:hAnsi="Corbel" w:eastAsia="Corbel" w:cs="Corbel"/>
                <w:b w:val="1"/>
                <w:bCs w:val="1"/>
                <w:sz w:val="16"/>
                <w:szCs w:val="16"/>
              </w:rPr>
            </w:pPr>
          </w:p>
        </w:tc>
        <w:tc>
          <w:tcPr>
            <w:tcW w:w="2559" w:type="dxa"/>
            <w:tcMar/>
          </w:tcPr>
          <w:p w:rsidRPr="00EC6103" w:rsidR="00B67322" w:rsidP="669B1F69" w:rsidRDefault="00B67322" w14:paraId="6DA382BB" wp14:textId="77777777" wp14:noSpellErr="1">
            <w:pPr>
              <w:pStyle w:val="Normal"/>
              <w:ind/>
              <w:jc w:val="both"/>
              <w:rPr>
                <w:rFonts w:ascii="Corbel" w:hAnsi="Corbel" w:eastAsia="Corbel" w:cs="Corbel"/>
                <w:b w:val="1"/>
                <w:bCs w:val="1"/>
                <w:sz w:val="16"/>
                <w:szCs w:val="16"/>
              </w:rPr>
            </w:pPr>
            <w:r w:rsidRPr="669B1F69" w:rsidR="00B67322">
              <w:rPr>
                <w:rFonts w:ascii="Corbel" w:hAnsi="Corbel" w:eastAsia="Corbel" w:cs="Corbel"/>
                <w:b w:val="1"/>
                <w:bCs w:val="1"/>
                <w:sz w:val="16"/>
                <w:szCs w:val="16"/>
              </w:rPr>
              <w:t>What will they be learning, why and in what order?</w:t>
            </w:r>
          </w:p>
          <w:p w:rsidRPr="00EC6103" w:rsidR="008E7AA6" w:rsidP="669B1F69" w:rsidRDefault="008E7AA6" w14:paraId="60061E4C" wp14:textId="77777777">
            <w:pPr>
              <w:pStyle w:val="Normal"/>
              <w:rPr>
                <w:rFonts w:ascii="Corbel" w:hAnsi="Corbel" w:eastAsia="Corbel" w:cs="Corbel"/>
                <w:sz w:val="16"/>
                <w:szCs w:val="16"/>
              </w:rPr>
            </w:pPr>
          </w:p>
          <w:p w:rsidR="250C487A" w:rsidP="16C78D80" w:rsidRDefault="250C487A" w14:paraId="66E30FA3" w14:textId="72527FB7">
            <w:pPr>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16C78D80" w:rsidR="4DC297B5">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GB"/>
              </w:rPr>
              <w:t>Introduction to hydration and energy</w:t>
            </w:r>
          </w:p>
          <w:p w:rsidR="1FF1848E" w:rsidP="1FF1848E" w:rsidRDefault="1FF1848E" w14:paraId="4C598A92" w14:textId="2ACDD573">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50C487A" w:rsidP="1FF1848E" w:rsidRDefault="250C487A" w14:paraId="42107920" w14:textId="21621803">
            <w:pPr>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 xml:space="preserve">Students will be looking at the importance of hydration and then in the second part the ways in which our bodies need and use energy and more importantly what effects this has on the body if the wrong amounts are consumed. The focus will be on the educating of our students on hydration, energy </w:t>
            </w: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balance</w:t>
            </w: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 xml:space="preserve"> and healthy active lifestyle.</w:t>
            </w:r>
          </w:p>
          <w:p w:rsidR="16C78D80" w:rsidP="16C78D80" w:rsidRDefault="16C78D80" w14:paraId="1CEBF58D" w14:textId="60952A7F">
            <w:pPr>
              <w:rPr>
                <w:rFonts w:ascii="Corbel" w:hAnsi="Corbel" w:eastAsia="Corbel" w:cs="Corbel"/>
                <w:b w:val="0"/>
                <w:bCs w:val="0"/>
                <w:i w:val="0"/>
                <w:iCs w:val="0"/>
                <w:caps w:val="0"/>
                <w:smallCaps w:val="0"/>
                <w:noProof w:val="0"/>
                <w:color w:val="000000" w:themeColor="text1" w:themeTint="FF" w:themeShade="FF"/>
                <w:sz w:val="16"/>
                <w:szCs w:val="16"/>
                <w:lang w:val="en-GB"/>
              </w:rPr>
            </w:pPr>
          </w:p>
          <w:p w:rsidR="1FF1848E" w:rsidP="16C78D80" w:rsidRDefault="1FF1848E" w14:paraId="3006AB41" w14:textId="6DC484B0">
            <w:pPr>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 xml:space="preserve">This will be supported by </w:t>
            </w: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a number</w:t>
            </w:r>
            <w:r w:rsidRPr="16C78D80" w:rsidR="0C97AB65">
              <w:rPr>
                <w:rFonts w:ascii="Corbel" w:hAnsi="Corbel" w:eastAsia="Corbel" w:cs="Corbel"/>
                <w:b w:val="0"/>
                <w:bCs w:val="0"/>
                <w:i w:val="0"/>
                <w:iCs w:val="0"/>
                <w:caps w:val="0"/>
                <w:smallCaps w:val="0"/>
                <w:noProof w:val="0"/>
                <w:color w:val="000000" w:themeColor="text1" w:themeTint="FF" w:themeShade="FF"/>
                <w:sz w:val="16"/>
                <w:szCs w:val="16"/>
                <w:lang w:val="en-GB"/>
              </w:rPr>
              <w:t xml:space="preserve"> </w:t>
            </w: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of</w:t>
            </w:r>
            <w:r w:rsidRPr="16C78D80" w:rsidR="4DC297B5">
              <w:rPr>
                <w:rFonts w:ascii="Corbel" w:hAnsi="Corbel" w:eastAsia="Corbel" w:cs="Corbel"/>
                <w:b w:val="0"/>
                <w:bCs w:val="0"/>
                <w:i w:val="0"/>
                <w:iCs w:val="0"/>
                <w:caps w:val="0"/>
                <w:smallCaps w:val="0"/>
                <w:noProof w:val="0"/>
                <w:color w:val="000000" w:themeColor="text1" w:themeTint="FF" w:themeShade="FF"/>
                <w:sz w:val="16"/>
                <w:szCs w:val="16"/>
                <w:lang w:val="en-GB"/>
              </w:rPr>
              <w:t xml:space="preserve"> relevant practical lessons</w:t>
            </w:r>
            <w:r w:rsidRPr="16C78D80" w:rsidR="343BB7A3">
              <w:rPr>
                <w:rFonts w:ascii="Corbel" w:hAnsi="Corbel" w:eastAsia="Corbel" w:cs="Corbel"/>
                <w:b w:val="0"/>
                <w:bCs w:val="0"/>
                <w:i w:val="0"/>
                <w:iCs w:val="0"/>
                <w:caps w:val="0"/>
                <w:smallCaps w:val="0"/>
                <w:noProof w:val="0"/>
                <w:color w:val="000000" w:themeColor="text1" w:themeTint="FF" w:themeShade="FF"/>
                <w:sz w:val="16"/>
                <w:szCs w:val="16"/>
                <w:lang w:val="en-GB"/>
              </w:rPr>
              <w:t xml:space="preserve"> such as Pasta dishes; savoury rice</w:t>
            </w:r>
            <w:r w:rsidRPr="16C78D80" w:rsidR="79099B31">
              <w:rPr>
                <w:rFonts w:ascii="Corbel" w:hAnsi="Corbel" w:eastAsia="Corbel" w:cs="Corbel"/>
                <w:b w:val="0"/>
                <w:bCs w:val="0"/>
                <w:i w:val="0"/>
                <w:iCs w:val="0"/>
                <w:caps w:val="0"/>
                <w:smallCaps w:val="0"/>
                <w:noProof w:val="0"/>
                <w:color w:val="000000" w:themeColor="text1" w:themeTint="FF" w:themeShade="FF"/>
                <w:sz w:val="16"/>
                <w:szCs w:val="16"/>
                <w:lang w:val="en-GB"/>
              </w:rPr>
              <w:t xml:space="preserve">, pasta salad (hot) potato salad. </w:t>
            </w:r>
          </w:p>
          <w:p w:rsidR="250C487A" w:rsidP="16C78D80" w:rsidRDefault="250C487A" w14:paraId="270FAA53" w14:textId="53E82384">
            <w:pPr>
              <w:ind/>
              <w:rPr>
                <w:rFonts w:ascii="Corbel" w:hAnsi="Corbel" w:eastAsia="Corbel" w:cs="Corbel"/>
                <w:b w:val="0"/>
                <w:bCs w:val="0"/>
                <w:i w:val="0"/>
                <w:iCs w:val="0"/>
                <w:caps w:val="0"/>
                <w:smallCaps w:val="0"/>
                <w:noProof w:val="0"/>
                <w:color w:val="000000" w:themeColor="text1" w:themeTint="FF" w:themeShade="FF"/>
                <w:sz w:val="16"/>
                <w:szCs w:val="16"/>
                <w:lang w:val="en-GB"/>
              </w:rPr>
            </w:pPr>
          </w:p>
          <w:p w:rsidR="250C487A" w:rsidP="16C78D80" w:rsidRDefault="250C487A" w14:paraId="6312D29E" w14:textId="354B26DB">
            <w:pPr>
              <w:pStyle w:val="Normal"/>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4DC297B5">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Assessment goals</w:t>
            </w:r>
          </w:p>
          <w:p w:rsidR="250C487A" w:rsidP="1FF1848E" w:rsidRDefault="250C487A" w14:paraId="0F9CAE42" w14:textId="022FCD89">
            <w:pPr>
              <w:rPr>
                <w:rFonts w:ascii="Corbel" w:hAnsi="Corbel" w:eastAsia="Corbel" w:cs="Corbel"/>
                <w:b w:val="0"/>
                <w:bCs w:val="0"/>
                <w:i w:val="0"/>
                <w:iCs w:val="0"/>
                <w:caps w:val="0"/>
                <w:smallCaps w:val="0"/>
                <w:noProof w:val="0"/>
                <w:color w:val="000000" w:themeColor="text1" w:themeTint="FF" w:themeShade="FF"/>
                <w:sz w:val="16"/>
                <w:szCs w:val="16"/>
                <w:lang w:val="en-GB"/>
              </w:rPr>
            </w:pP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H&amp;S</w:t>
            </w:r>
          </w:p>
          <w:p w:rsidR="250C487A" w:rsidP="1FF1848E" w:rsidRDefault="250C487A" w14:paraId="6E46C6B3" w14:textId="4F2ED2EB">
            <w:pPr>
              <w:rPr>
                <w:rFonts w:ascii="Corbel" w:hAnsi="Corbel" w:eastAsia="Corbel" w:cs="Corbel"/>
                <w:b w:val="0"/>
                <w:bCs w:val="0"/>
                <w:i w:val="0"/>
                <w:iCs w:val="0"/>
                <w:caps w:val="0"/>
                <w:smallCaps w:val="0"/>
                <w:noProof w:val="0"/>
                <w:color w:val="000000" w:themeColor="text1" w:themeTint="FF" w:themeShade="FF"/>
                <w:sz w:val="16"/>
                <w:szCs w:val="16"/>
                <w:lang w:val="en-GB"/>
              </w:rPr>
            </w:pP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 xml:space="preserve">Understand how hydration is </w:t>
            </w: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an important factor</w:t>
            </w: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 in health</w:t>
            </w:r>
          </w:p>
          <w:p w:rsidR="250C487A" w:rsidP="1FF1848E" w:rsidRDefault="250C487A" w14:paraId="13C14F4D" w14:textId="589CA1CF">
            <w:pPr>
              <w:rPr>
                <w:rFonts w:ascii="Corbel" w:hAnsi="Corbel" w:eastAsia="Corbel" w:cs="Corbel"/>
                <w:b w:val="0"/>
                <w:bCs w:val="0"/>
                <w:i w:val="0"/>
                <w:iCs w:val="0"/>
                <w:caps w:val="0"/>
                <w:smallCaps w:val="0"/>
                <w:noProof w:val="0"/>
                <w:color w:val="000000" w:themeColor="text1" w:themeTint="FF" w:themeShade="FF"/>
                <w:sz w:val="16"/>
                <w:szCs w:val="16"/>
                <w:lang w:val="en-GB"/>
              </w:rPr>
            </w:pP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Understand how we get energy from certain foods and food groups</w:t>
            </w:r>
          </w:p>
          <w:p w:rsidR="250C487A" w:rsidP="1FF1848E" w:rsidRDefault="250C487A" w14:paraId="3B20C2F7" w14:textId="51FB3118">
            <w:pPr>
              <w:pStyle w:val="Normal"/>
              <w:spacing w:line="259" w:lineRule="auto"/>
              <w:rPr>
                <w:rFonts w:ascii="Corbel" w:hAnsi="Corbel" w:eastAsia="Corbel" w:cs="Corbel"/>
                <w:b w:val="0"/>
                <w:bCs w:val="0"/>
                <w:i w:val="0"/>
                <w:iCs w:val="0"/>
                <w:caps w:val="0"/>
                <w:smallCaps w:val="0"/>
                <w:noProof w:val="0"/>
                <w:color w:val="000000" w:themeColor="text1" w:themeTint="FF" w:themeShade="FF"/>
                <w:sz w:val="16"/>
                <w:szCs w:val="16"/>
                <w:lang w:val="en-GB"/>
              </w:rPr>
            </w:pPr>
            <w:r w:rsidRPr="1FF1848E" w:rsidR="250C487A">
              <w:rPr>
                <w:rFonts w:ascii="Corbel" w:hAnsi="Corbel" w:eastAsia="Corbel" w:cs="Corbel"/>
                <w:b w:val="0"/>
                <w:bCs w:val="0"/>
                <w:i w:val="0"/>
                <w:iCs w:val="0"/>
                <w:caps w:val="0"/>
                <w:smallCaps w:val="0"/>
                <w:noProof w:val="0"/>
                <w:color w:val="000000" w:themeColor="text1" w:themeTint="FF" w:themeShade="FF"/>
                <w:sz w:val="16"/>
                <w:szCs w:val="16"/>
                <w:lang w:val="en-GB"/>
              </w:rPr>
              <w:t>Using subject specific terminology</w:t>
            </w:r>
          </w:p>
          <w:p w:rsidRPr="00EC6103" w:rsidR="009C1CE0" w:rsidP="669B1F69" w:rsidRDefault="009C1CE0" w14:paraId="62486C05" wp14:textId="77777777">
            <w:pPr>
              <w:pStyle w:val="Normal"/>
              <w:rPr>
                <w:rFonts w:ascii="Corbel" w:hAnsi="Corbel" w:eastAsia="Corbel" w:cs="Corbel"/>
                <w:sz w:val="16"/>
                <w:szCs w:val="16"/>
              </w:rPr>
            </w:pPr>
          </w:p>
        </w:tc>
        <w:tc>
          <w:tcPr>
            <w:tcW w:w="7620" w:type="dxa"/>
            <w:gridSpan w:val="3"/>
            <w:tcMar/>
          </w:tcPr>
          <w:p w:rsidRPr="00EC6103" w:rsidR="009C1CE0" w:rsidP="16C78D80" w:rsidRDefault="009C1CE0" w14:paraId="4101652C" wp14:textId="472CFA72">
            <w:pPr>
              <w:pStyle w:val="Normal"/>
              <w:rPr>
                <w:rFonts w:ascii="Corbel" w:hAnsi="Corbel" w:eastAsia="Corbel" w:cs="Corbel"/>
                <w:b w:val="1"/>
                <w:bCs w:val="1"/>
                <w:sz w:val="16"/>
                <w:szCs w:val="16"/>
              </w:rPr>
            </w:pPr>
            <w:r w:rsidRPr="16C78D80" w:rsidR="56E32F68">
              <w:rPr>
                <w:rFonts w:ascii="Corbel" w:hAnsi="Corbel" w:eastAsia="Corbel" w:cs="Corbel"/>
                <w:b w:val="1"/>
                <w:bCs w:val="1"/>
                <w:sz w:val="16"/>
                <w:szCs w:val="16"/>
              </w:rPr>
              <w:t>What will they be learning, why and in what order?</w:t>
            </w:r>
          </w:p>
          <w:p w:rsidR="088B8DEA" w:rsidP="16C78D80" w:rsidRDefault="088B8DEA" w14:paraId="4744D50C" w14:textId="4D6D94C2">
            <w:pPr>
              <w:spacing w:before="240" w:beforeAutospacing="off" w:after="240" w:afterAutospacing="off"/>
              <w:ind/>
              <w:jc w:val="center"/>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Macronutrients and micronutrients</w:t>
            </w:r>
          </w:p>
          <w:p w:rsidR="088B8DEA" w:rsidP="16C78D80" w:rsidRDefault="088B8DEA" w14:paraId="07A555F2" w14:textId="42F1479C">
            <w:pPr>
              <w:spacing w:before="240" w:beforeAutospacing="off" w:after="24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This term the students will learn about Nutrition and focus on Macronutrients and micronutrients and what each of these groups provides our bodies with to function healthily.</w:t>
            </w:r>
          </w:p>
          <w:p w:rsidR="088B8DEA" w:rsidP="16C78D80" w:rsidRDefault="088B8DEA" w14:paraId="7147B3AF" w14:textId="6C7D4C85">
            <w:pPr>
              <w:spacing w:before="240" w:beforeAutospacing="off" w:after="24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We will learn how to recognise the effects of nutrient deficiencies and excesses and be able to distinguish between macronutrients and micronutrients.</w:t>
            </w:r>
          </w:p>
          <w:p w:rsidR="088B8DEA" w:rsidP="16C78D80" w:rsidRDefault="088B8DEA" w14:paraId="24289406" w14:textId="429C685B">
            <w:pPr>
              <w:spacing w:before="240" w:beforeAutospacing="off" w:after="24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 xml:space="preserve">This will be supported by </w:t>
            </w: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a number of</w:t>
            </w: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 xml:space="preserve"> relevant practical lessons consisting of cooking with the above-mentioned sources of nutrients</w:t>
            </w:r>
            <w:r w:rsidRPr="16C78D80" w:rsidR="225FB55F">
              <w:rPr>
                <w:rFonts w:ascii="Corbel" w:hAnsi="Corbel" w:eastAsia="Corbel" w:cs="Corbel"/>
                <w:b w:val="0"/>
                <w:bCs w:val="0"/>
                <w:i w:val="0"/>
                <w:iCs w:val="0"/>
                <w:caps w:val="0"/>
                <w:smallCaps w:val="0"/>
                <w:noProof w:val="0"/>
                <w:color w:val="000000" w:themeColor="text1" w:themeTint="FF" w:themeShade="FF"/>
                <w:sz w:val="16"/>
                <w:szCs w:val="16"/>
                <w:lang w:val="en-GB"/>
              </w:rPr>
              <w:t xml:space="preserve"> (Carbs, </w:t>
            </w:r>
            <w:r w:rsidRPr="16C78D80" w:rsidR="225FB55F">
              <w:rPr>
                <w:rFonts w:ascii="Corbel" w:hAnsi="Corbel" w:eastAsia="Corbel" w:cs="Corbel"/>
                <w:b w:val="0"/>
                <w:bCs w:val="0"/>
                <w:i w:val="0"/>
                <w:iCs w:val="0"/>
                <w:caps w:val="0"/>
                <w:smallCaps w:val="0"/>
                <w:noProof w:val="0"/>
                <w:color w:val="000000" w:themeColor="text1" w:themeTint="FF" w:themeShade="FF"/>
                <w:sz w:val="16"/>
                <w:szCs w:val="16"/>
                <w:lang w:val="en-GB"/>
              </w:rPr>
              <w:t>proteins</w:t>
            </w:r>
            <w:r w:rsidRPr="16C78D80" w:rsidR="225FB55F">
              <w:rPr>
                <w:rFonts w:ascii="Corbel" w:hAnsi="Corbel" w:eastAsia="Corbel" w:cs="Corbel"/>
                <w:b w:val="0"/>
                <w:bCs w:val="0"/>
                <w:i w:val="0"/>
                <w:iCs w:val="0"/>
                <w:caps w:val="0"/>
                <w:smallCaps w:val="0"/>
                <w:noProof w:val="0"/>
                <w:color w:val="000000" w:themeColor="text1" w:themeTint="FF" w:themeShade="FF"/>
                <w:sz w:val="16"/>
                <w:szCs w:val="16"/>
                <w:lang w:val="en-GB"/>
              </w:rPr>
              <w:t xml:space="preserve"> and fats)</w:t>
            </w:r>
            <w:r w:rsidRPr="16C78D80" w:rsidR="5E15CA2D">
              <w:rPr>
                <w:rFonts w:ascii="Corbel" w:hAnsi="Corbel" w:eastAsia="Corbel" w:cs="Corbel"/>
                <w:b w:val="0"/>
                <w:bCs w:val="0"/>
                <w:i w:val="0"/>
                <w:iCs w:val="0"/>
                <w:caps w:val="0"/>
                <w:smallCaps w:val="0"/>
                <w:noProof w:val="0"/>
                <w:color w:val="000000" w:themeColor="text1" w:themeTint="FF" w:themeShade="FF"/>
                <w:sz w:val="16"/>
                <w:szCs w:val="16"/>
                <w:lang w:val="en-GB"/>
              </w:rPr>
              <w:t xml:space="preserve"> which will include </w:t>
            </w:r>
            <w:r w:rsidRPr="16C78D80" w:rsidR="029C14C3">
              <w:rPr>
                <w:rFonts w:ascii="Corbel" w:hAnsi="Corbel" w:eastAsia="Corbel" w:cs="Corbel"/>
                <w:b w:val="0"/>
                <w:bCs w:val="0"/>
                <w:i w:val="0"/>
                <w:iCs w:val="0"/>
                <w:caps w:val="0"/>
                <w:smallCaps w:val="0"/>
                <w:noProof w:val="0"/>
                <w:color w:val="000000" w:themeColor="text1" w:themeTint="FF" w:themeShade="FF"/>
                <w:sz w:val="16"/>
                <w:szCs w:val="16"/>
                <w:lang w:val="en-GB"/>
              </w:rPr>
              <w:t xml:space="preserve">Fish cakes, </w:t>
            </w:r>
            <w:r w:rsidRPr="16C78D80" w:rsidR="42A28BDE">
              <w:rPr>
                <w:rFonts w:ascii="Corbel" w:hAnsi="Corbel" w:eastAsia="Corbel" w:cs="Corbel"/>
                <w:b w:val="0"/>
                <w:bCs w:val="0"/>
                <w:i w:val="0"/>
                <w:iCs w:val="0"/>
                <w:caps w:val="0"/>
                <w:smallCaps w:val="0"/>
                <w:noProof w:val="0"/>
                <w:color w:val="000000" w:themeColor="text1" w:themeTint="FF" w:themeShade="FF"/>
                <w:sz w:val="16"/>
                <w:szCs w:val="16"/>
                <w:lang w:val="en-GB"/>
              </w:rPr>
              <w:t>Apple tarts, cottage pie, spicy roast veg</w:t>
            </w:r>
            <w:r w:rsidRPr="16C78D80" w:rsidR="758204BE">
              <w:rPr>
                <w:rFonts w:ascii="Corbel" w:hAnsi="Corbel" w:eastAsia="Corbel" w:cs="Corbel"/>
                <w:b w:val="0"/>
                <w:bCs w:val="0"/>
                <w:i w:val="0"/>
                <w:iCs w:val="0"/>
                <w:caps w:val="0"/>
                <w:smallCaps w:val="0"/>
                <w:noProof w:val="0"/>
                <w:color w:val="000000" w:themeColor="text1" w:themeTint="FF" w:themeShade="FF"/>
                <w:sz w:val="16"/>
                <w:szCs w:val="16"/>
                <w:lang w:val="en-GB"/>
              </w:rPr>
              <w:t xml:space="preserve">etables </w:t>
            </w:r>
          </w:p>
          <w:p w:rsidR="088B8DEA" w:rsidP="16C78D80" w:rsidRDefault="088B8DEA" w14:paraId="6168E34D" w14:textId="41DF64E5">
            <w:pPr>
              <w:spacing w:before="240" w:beforeAutospacing="off" w:after="24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 xml:space="preserve">Assessment goals </w:t>
            </w:r>
          </w:p>
          <w:p w:rsidR="088B8DEA" w:rsidP="16C78D80" w:rsidRDefault="088B8DEA" w14:paraId="4011B5C1" w14:textId="0FF52973">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H&amp;S</w:t>
            </w:r>
          </w:p>
          <w:p w:rsidR="088B8DEA" w:rsidP="16C78D80" w:rsidRDefault="088B8DEA" w14:paraId="61EF6E49" w14:textId="50BDDE76">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 xml:space="preserve">Be able to </w:t>
            </w: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identify</w:t>
            </w: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 xml:space="preserve"> key functions of foods</w:t>
            </w:r>
          </w:p>
          <w:p w:rsidR="088B8DEA" w:rsidP="16C78D80" w:rsidRDefault="088B8DEA" w14:paraId="19203530" w14:textId="13C95172">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Understand the concept of a balanced diet</w:t>
            </w:r>
          </w:p>
          <w:p w:rsidR="088B8DEA" w:rsidP="16C78D80" w:rsidRDefault="088B8DEA" w14:paraId="5E6A6345" w14:textId="2DC31AC6">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0D45BF14">
              <w:rPr>
                <w:rFonts w:ascii="Corbel" w:hAnsi="Corbel" w:eastAsia="Corbel" w:cs="Corbel"/>
                <w:b w:val="0"/>
                <w:bCs w:val="0"/>
                <w:i w:val="0"/>
                <w:iCs w:val="0"/>
                <w:caps w:val="0"/>
                <w:smallCaps w:val="0"/>
                <w:noProof w:val="0"/>
                <w:color w:val="000000" w:themeColor="text1" w:themeTint="FF" w:themeShade="FF"/>
                <w:sz w:val="16"/>
                <w:szCs w:val="16"/>
                <w:lang w:val="en-GB"/>
              </w:rPr>
              <w:t xml:space="preserve">Using suitable cooking methods </w:t>
            </w:r>
          </w:p>
          <w:p w:rsidR="088B8DEA" w:rsidP="16C78D80" w:rsidRDefault="088B8DEA" w14:paraId="061521CA" w14:textId="2AD62BD0">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Be able to explain the difference between Macronutrients and micronutrients</w:t>
            </w:r>
          </w:p>
          <w:p w:rsidR="088B8DEA" w:rsidP="16C78D80" w:rsidRDefault="088B8DEA" w14:paraId="5279E623" w14:textId="7F2C0DC7">
            <w:pPr>
              <w:spacing w:before="0" w:beforeAutospacing="off" w:after="0" w:afterAutospacing="off"/>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51AED00C">
              <w:rPr>
                <w:rFonts w:ascii="Corbel" w:hAnsi="Corbel" w:eastAsia="Corbel" w:cs="Corbel"/>
                <w:b w:val="0"/>
                <w:bCs w:val="0"/>
                <w:i w:val="0"/>
                <w:iCs w:val="0"/>
                <w:caps w:val="0"/>
                <w:smallCaps w:val="0"/>
                <w:noProof w:val="0"/>
                <w:color w:val="000000" w:themeColor="text1" w:themeTint="FF" w:themeShade="FF"/>
                <w:sz w:val="16"/>
                <w:szCs w:val="16"/>
                <w:lang w:val="en-GB"/>
              </w:rPr>
              <w:t>Subject specific terminology</w:t>
            </w:r>
          </w:p>
          <w:p w:rsidR="088B8DEA" w:rsidP="16C78D80" w:rsidRDefault="088B8DEA" w14:paraId="0FEDAD6E" w14:textId="65AFFA63">
            <w:pPr>
              <w:pStyle w:val="Normal"/>
              <w:ind/>
              <w:rPr>
                <w:rFonts w:ascii="Corbel" w:hAnsi="Corbel" w:eastAsia="Corbel" w:cs="Corbel"/>
                <w:b w:val="0"/>
                <w:bCs w:val="0"/>
                <w:i w:val="0"/>
                <w:iCs w:val="0"/>
                <w:caps w:val="0"/>
                <w:smallCaps w:val="0"/>
                <w:noProof w:val="0"/>
                <w:color w:val="000000" w:themeColor="text1" w:themeTint="FF" w:themeShade="FF"/>
                <w:sz w:val="16"/>
                <w:szCs w:val="16"/>
                <w:lang w:val="en-GB"/>
              </w:rPr>
            </w:pPr>
          </w:p>
          <w:p w:rsidRPr="00EC6103" w:rsidR="00996975" w:rsidP="669B1F69" w:rsidRDefault="00996975" w14:paraId="4B99056E" wp14:textId="6E377894">
            <w:pPr>
              <w:pStyle w:val="Normal"/>
              <w:spacing/>
              <w:ind/>
              <w:rPr>
                <w:rFonts w:ascii="Corbel" w:hAnsi="Corbel" w:eastAsia="Corbel" w:cs="Corbel"/>
                <w:sz w:val="16"/>
                <w:szCs w:val="16"/>
              </w:rPr>
            </w:pPr>
          </w:p>
        </w:tc>
        <w:tc>
          <w:tcPr>
            <w:tcW w:w="2559" w:type="dxa"/>
            <w:tcMar/>
          </w:tcPr>
          <w:p w:rsidR="13C429CE" w:rsidP="669B1F69" w:rsidRDefault="13C429CE" w14:paraId="7B4C0B23" w14:textId="59F98417">
            <w:pPr>
              <w:pStyle w:val="Normal"/>
              <w:ind/>
              <w:rPr>
                <w:rFonts w:ascii="Corbel" w:hAnsi="Corbel" w:eastAsia="Corbel" w:cs="Corbel"/>
                <w:b w:val="1"/>
                <w:bCs w:val="1"/>
                <w:sz w:val="16"/>
                <w:szCs w:val="16"/>
              </w:rPr>
            </w:pPr>
            <w:r w:rsidRPr="16C78D80" w:rsidR="56E32F68">
              <w:rPr>
                <w:rFonts w:ascii="Corbel" w:hAnsi="Corbel" w:eastAsia="Corbel" w:cs="Corbel"/>
                <w:b w:val="1"/>
                <w:bCs w:val="1"/>
                <w:sz w:val="16"/>
                <w:szCs w:val="16"/>
              </w:rPr>
              <w:t>What will they be learning, why and in what order?</w:t>
            </w:r>
          </w:p>
          <w:p w:rsidRPr="00EC6103" w:rsidR="00DB4B9B" w:rsidP="16C78D80" w:rsidRDefault="009B2311" w14:paraId="68C51A16" wp14:textId="05BF23CD">
            <w:pPr>
              <w:pStyle w:val="Heading3"/>
              <w:keepNext w:val="1"/>
              <w:keepLines w:val="1"/>
              <w:spacing w:before="281" w:after="281" w:line="259" w:lineRule="auto"/>
              <w:ind/>
              <w:jc w:val="center"/>
              <w:rPr>
                <w:rFonts w:ascii="Corbel" w:hAnsi="Corbel" w:eastAsia="Corbel" w:cs="Corbel"/>
                <w:b w:val="1"/>
                <w:bCs w:val="1"/>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 xml:space="preserve">Reared, </w:t>
            </w:r>
            <w:r w:rsidRPr="16C78D80" w:rsidR="394BFC25">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caught</w:t>
            </w:r>
            <w:r w:rsidRPr="16C78D80" w:rsidR="394BFC25">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 xml:space="preserve"> or grown</w:t>
            </w:r>
          </w:p>
          <w:p w:rsidRPr="00EC6103" w:rsidR="00DB4B9B" w:rsidP="16C78D80" w:rsidRDefault="009B2311" w14:paraId="62EAE41E" wp14:textId="63BD00BD">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This term the students will begin to understand the concept behind, “reared, grown and caught.” This explores food provenance and sustainability in line with UK KS3 guidelines.</w:t>
            </w:r>
          </w:p>
          <w:p w:rsidRPr="00EC6103" w:rsidR="00DB4B9B" w:rsidP="16C78D80" w:rsidRDefault="009B2311" w14:paraId="1AE2F6C2" wp14:textId="5822810C">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 xml:space="preserve">We will look at where food comes from - be that animal, plant or marine sources, sustainability, seasonality and applying this knowledge to the relevant practical </w:t>
            </w: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lessons</w:t>
            </w:r>
            <w:r w:rsidRPr="16C78D80" w:rsidR="53A516AC">
              <w:rPr>
                <w:rFonts w:ascii="Corbel" w:hAnsi="Corbel" w:eastAsia="Corbel" w:cs="Corbel"/>
                <w:b w:val="0"/>
                <w:bCs w:val="0"/>
                <w:i w:val="0"/>
                <w:iCs w:val="0"/>
                <w:caps w:val="0"/>
                <w:smallCaps w:val="0"/>
                <w:noProof w:val="0"/>
                <w:color w:val="000000" w:themeColor="text1" w:themeTint="FF" w:themeShade="FF"/>
                <w:sz w:val="16"/>
                <w:szCs w:val="16"/>
                <w:lang w:val="en-GB"/>
              </w:rPr>
              <w:t xml:space="preserve">; </w:t>
            </w:r>
            <w:r w:rsidRPr="16C78D80" w:rsidR="6121BD79">
              <w:rPr>
                <w:rFonts w:ascii="Corbel" w:hAnsi="Corbel" w:eastAsia="Corbel" w:cs="Corbel"/>
                <w:b w:val="0"/>
                <w:bCs w:val="0"/>
                <w:i w:val="0"/>
                <w:iCs w:val="0"/>
                <w:caps w:val="0"/>
                <w:smallCaps w:val="0"/>
                <w:noProof w:val="0"/>
                <w:color w:val="000000" w:themeColor="text1" w:themeTint="FF" w:themeShade="FF"/>
                <w:sz w:val="16"/>
                <w:szCs w:val="16"/>
                <w:lang w:val="en-GB"/>
              </w:rPr>
              <w:t>Chicken</w:t>
            </w:r>
            <w:r w:rsidRPr="16C78D80" w:rsidR="6121BD79">
              <w:rPr>
                <w:rFonts w:ascii="Corbel" w:hAnsi="Corbel" w:eastAsia="Corbel" w:cs="Corbel"/>
                <w:b w:val="0"/>
                <w:bCs w:val="0"/>
                <w:i w:val="0"/>
                <w:iCs w:val="0"/>
                <w:caps w:val="0"/>
                <w:smallCaps w:val="0"/>
                <w:noProof w:val="0"/>
                <w:color w:val="000000" w:themeColor="text1" w:themeTint="FF" w:themeShade="FF"/>
                <w:sz w:val="16"/>
                <w:szCs w:val="16"/>
                <w:lang w:val="en-GB"/>
              </w:rPr>
              <w:t xml:space="preserve"> pie, fish fingers, vegetable curry, pesto pasta </w:t>
            </w:r>
          </w:p>
          <w:p w:rsidRPr="00EC6103" w:rsidR="00DB4B9B" w:rsidP="16C78D80" w:rsidRDefault="009B2311" w14:paraId="6CA6AB66" wp14:textId="0D019CE8">
            <w:pPr>
              <w:pStyle w:val="Normal"/>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p>
          <w:p w:rsidRPr="00EC6103" w:rsidR="00DB4B9B" w:rsidP="16C78D80" w:rsidRDefault="009B2311" w14:paraId="15F89873" wp14:textId="2CD10E06">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1"/>
                <w:bCs w:val="1"/>
                <w:i w:val="0"/>
                <w:iCs w:val="0"/>
                <w:caps w:val="0"/>
                <w:smallCaps w:val="0"/>
                <w:strike w:val="0"/>
                <w:dstrike w:val="0"/>
                <w:noProof w:val="0"/>
                <w:color w:val="000000" w:themeColor="text1" w:themeTint="FF" w:themeShade="FF"/>
                <w:sz w:val="16"/>
                <w:szCs w:val="16"/>
                <w:u w:val="single"/>
                <w:lang w:val="en-GB"/>
              </w:rPr>
              <w:t xml:space="preserve">Assessment goals </w:t>
            </w:r>
          </w:p>
          <w:p w:rsidRPr="00EC6103" w:rsidR="00DB4B9B" w:rsidP="16C78D80" w:rsidRDefault="009B2311" w14:paraId="297C0742" wp14:textId="0F15511C">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p>
          <w:p w:rsidRPr="00EC6103" w:rsidR="00DB4B9B" w:rsidP="16C78D80" w:rsidRDefault="009B2311" w14:paraId="6B3E11FC" wp14:textId="5C127687">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H&amp;S</w:t>
            </w:r>
          </w:p>
          <w:p w:rsidRPr="00EC6103" w:rsidR="00DB4B9B" w:rsidP="16C78D80" w:rsidRDefault="009B2311" w14:paraId="6D0ED8E5" wp14:textId="41FBB5AD">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Be able to explain what the term provenance means</w:t>
            </w:r>
          </w:p>
          <w:p w:rsidRPr="00EC6103" w:rsidR="00DB4B9B" w:rsidP="16C78D80" w:rsidRDefault="009B2311" w14:paraId="15257BFF" wp14:textId="5439A6FB">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Understand how food is either reared, caught or grown and explain what they mean</w:t>
            </w:r>
          </w:p>
          <w:p w:rsidRPr="00EC6103" w:rsidR="00DB4B9B" w:rsidP="16C78D80" w:rsidRDefault="009B2311" w14:paraId="77CF819A" wp14:textId="12F803CA">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77518ADF">
              <w:rPr>
                <w:rFonts w:ascii="Corbel" w:hAnsi="Corbel" w:eastAsia="Corbel" w:cs="Corbel"/>
                <w:b w:val="0"/>
                <w:bCs w:val="0"/>
                <w:i w:val="0"/>
                <w:iCs w:val="0"/>
                <w:caps w:val="0"/>
                <w:smallCaps w:val="0"/>
                <w:noProof w:val="0"/>
                <w:color w:val="000000" w:themeColor="text1" w:themeTint="FF" w:themeShade="FF"/>
                <w:sz w:val="16"/>
                <w:szCs w:val="16"/>
                <w:lang w:val="en-GB"/>
              </w:rPr>
              <w:t xml:space="preserve">Practical outcomes </w:t>
            </w:r>
          </w:p>
          <w:p w:rsidRPr="00EC6103" w:rsidR="00DB4B9B" w:rsidP="16C78D80" w:rsidRDefault="009B2311" w14:paraId="62E61C71" wp14:textId="2C8B4DB5">
            <w:pPr>
              <w:spacing w:line="259" w:lineRule="auto"/>
              <w:ind/>
              <w:rPr>
                <w:rFonts w:ascii="Corbel" w:hAnsi="Corbel" w:eastAsia="Corbel" w:cs="Corbel"/>
                <w:b w:val="0"/>
                <w:bCs w:val="0"/>
                <w:i w:val="0"/>
                <w:iCs w:val="0"/>
                <w:caps w:val="0"/>
                <w:smallCaps w:val="0"/>
                <w:noProof w:val="0"/>
                <w:color w:val="000000" w:themeColor="text1" w:themeTint="FF" w:themeShade="FF"/>
                <w:sz w:val="16"/>
                <w:szCs w:val="16"/>
                <w:lang w:val="en-GB"/>
              </w:rPr>
            </w:pPr>
            <w:r w:rsidRPr="16C78D80" w:rsidR="394BFC25">
              <w:rPr>
                <w:rFonts w:ascii="Corbel" w:hAnsi="Corbel" w:eastAsia="Corbel" w:cs="Corbel"/>
                <w:b w:val="0"/>
                <w:bCs w:val="0"/>
                <w:i w:val="0"/>
                <w:iCs w:val="0"/>
                <w:caps w:val="0"/>
                <w:smallCaps w:val="0"/>
                <w:noProof w:val="0"/>
                <w:color w:val="000000" w:themeColor="text1" w:themeTint="FF" w:themeShade="FF"/>
                <w:sz w:val="16"/>
                <w:szCs w:val="16"/>
                <w:lang w:val="en-GB"/>
              </w:rPr>
              <w:t>Using subject specific terminology</w:t>
            </w:r>
          </w:p>
          <w:p w:rsidRPr="00EC6103" w:rsidR="00DB4B9B" w:rsidP="16C78D80" w:rsidRDefault="009B2311" w14:paraId="335B039C" wp14:textId="1FFB33EF">
            <w:pPr>
              <w:pStyle w:val="Normal"/>
              <w:spacing w:line="259" w:lineRule="auto"/>
              <w:ind/>
              <w:jc w:val="left"/>
              <w:rPr>
                <w:rFonts w:ascii="Corbel" w:hAnsi="Corbel" w:eastAsia="Corbel" w:cs="Corbel"/>
                <w:b w:val="0"/>
                <w:bCs w:val="0"/>
                <w:i w:val="0"/>
                <w:iCs w:val="0"/>
                <w:caps w:val="0"/>
                <w:smallCaps w:val="0"/>
                <w:noProof w:val="0"/>
                <w:color w:val="000000" w:themeColor="text1" w:themeTint="FF" w:themeShade="FF"/>
                <w:sz w:val="16"/>
                <w:szCs w:val="16"/>
                <w:lang w:val="en-GB"/>
              </w:rPr>
            </w:pPr>
          </w:p>
        </w:tc>
        <w:bookmarkStart w:name="_GoBack" w:id="1"/>
        <w:bookmarkEnd w:id="1"/>
      </w:tr>
      <w:tr xmlns:wp14="http://schemas.microsoft.com/office/word/2010/wordml" w:rsidR="005204B9" w:rsidTr="16C78D80" w14:paraId="2BC9D6E1" wp14:textId="77777777">
        <w:trPr>
          <w:trHeight w:val="1197"/>
        </w:trPr>
        <w:tc>
          <w:tcPr>
            <w:tcW w:w="2540" w:type="dxa"/>
            <w:tcMar/>
          </w:tcPr>
          <w:p w:rsidR="005204B9" w:rsidP="669B1F69" w:rsidRDefault="005204B9" w14:paraId="4B6A86F1" wp14:textId="1531B41B">
            <w:pPr>
              <w:pStyle w:val="Normal"/>
              <w:jc w:val="center"/>
              <w:rPr>
                <w:rFonts w:ascii="Corbel" w:hAnsi="Corbel" w:eastAsia="Corbel" w:cs="Corbel"/>
                <w:b w:val="0"/>
                <w:bCs w:val="0"/>
                <w:i w:val="0"/>
                <w:iCs w:val="0"/>
                <w:caps w:val="0"/>
                <w:smallCaps w:val="0"/>
                <w:noProof w:val="0"/>
                <w:color w:val="000000" w:themeColor="text1" w:themeTint="FF" w:themeShade="FF"/>
                <w:sz w:val="16"/>
                <w:szCs w:val="16"/>
                <w:lang w:val="en-GB"/>
              </w:rPr>
            </w:pPr>
            <w:r w:rsidRPr="669B1F69" w:rsidR="2E926C7A">
              <w:rPr>
                <w:rFonts w:ascii="Corbel" w:hAnsi="Corbel" w:eastAsia="Corbel" w:cs="Corbel"/>
                <w:b w:val="1"/>
                <w:bCs w:val="1"/>
                <w:i w:val="0"/>
                <w:iCs w:val="0"/>
                <w:caps w:val="0"/>
                <w:smallCaps w:val="0"/>
                <w:noProof w:val="0"/>
                <w:color w:val="000000" w:themeColor="text1" w:themeTint="FF" w:themeShade="FF"/>
                <w:sz w:val="16"/>
                <w:szCs w:val="16"/>
                <w:lang w:val="en-GB"/>
              </w:rPr>
              <w:t>Assessment</w:t>
            </w:r>
          </w:p>
          <w:p w:rsidR="005204B9" w:rsidP="669B1F69" w:rsidRDefault="005204B9" w14:paraId="1BF25DB6" wp14:textId="2ED8F64D">
            <w:pPr>
              <w:pStyle w:val="Normal"/>
              <w:jc w:val="center"/>
              <w:rPr>
                <w:rFonts w:ascii="Corbel" w:hAnsi="Corbel" w:eastAsia="Corbel" w:cs="Corbel"/>
                <w:b w:val="0"/>
                <w:bCs w:val="0"/>
                <w:i w:val="0"/>
                <w:iCs w:val="0"/>
                <w:caps w:val="0"/>
                <w:smallCaps w:val="0"/>
                <w:noProof w:val="0"/>
                <w:color w:val="000000" w:themeColor="text1" w:themeTint="FF" w:themeShade="FF"/>
                <w:sz w:val="16"/>
                <w:szCs w:val="16"/>
                <w:lang w:val="en-GB"/>
              </w:rPr>
            </w:pPr>
            <w:r w:rsidRPr="669B1F69" w:rsidR="2E926C7A">
              <w:rPr>
                <w:rFonts w:ascii="Corbel" w:hAnsi="Corbel" w:eastAsia="Corbel" w:cs="Corbel"/>
                <w:b w:val="0"/>
                <w:bCs w:val="0"/>
                <w:i w:val="0"/>
                <w:iCs w:val="0"/>
                <w:caps w:val="0"/>
                <w:smallCaps w:val="0"/>
                <w:noProof w:val="0"/>
                <w:color w:val="000000" w:themeColor="text1" w:themeTint="FF" w:themeShade="FF"/>
                <w:sz w:val="16"/>
                <w:szCs w:val="16"/>
                <w:lang w:val="en-GB"/>
              </w:rPr>
              <w:t>How will you assess the impact of teaching?</w:t>
            </w:r>
          </w:p>
          <w:p w:rsidR="005204B9" w:rsidP="669B1F69" w:rsidRDefault="005204B9" w14:paraId="3461D779" wp14:textId="6332F6C2">
            <w:pPr>
              <w:pStyle w:val="Normal"/>
              <w:rPr>
                <w:rFonts w:ascii="Corbel" w:hAnsi="Corbel" w:eastAsia="Corbel" w:cs="Corbel"/>
                <w:b w:val="1"/>
                <w:bCs w:val="1"/>
                <w:sz w:val="16"/>
                <w:szCs w:val="16"/>
              </w:rPr>
            </w:pPr>
          </w:p>
        </w:tc>
        <w:tc>
          <w:tcPr>
            <w:tcW w:w="2559" w:type="dxa"/>
            <w:tcMar/>
          </w:tcPr>
          <w:p w:rsidRPr="00EC6103" w:rsidR="005204B9" w:rsidP="1FEDCC9D" w:rsidRDefault="005204B9" w14:paraId="4CFC3EEA" wp14:textId="3CBC60E2">
            <w:pPr>
              <w:pStyle w:val="Normal"/>
              <w:rPr>
                <w:rFonts w:ascii="Corbel" w:hAnsi="Corbel" w:eastAsia="Corbel" w:cs="Corbel"/>
                <w:sz w:val="16"/>
                <w:szCs w:val="16"/>
              </w:rPr>
            </w:pPr>
            <w:r w:rsidRPr="1FEDCC9D" w:rsidR="47BE849D">
              <w:rPr>
                <w:rFonts w:ascii="Corbel" w:hAnsi="Corbel" w:eastAsia="Corbel" w:cs="Corbel"/>
                <w:sz w:val="16"/>
                <w:szCs w:val="16"/>
              </w:rPr>
              <w:t>Practical outcomes</w:t>
            </w:r>
          </w:p>
          <w:p w:rsidRPr="00EC6103" w:rsidR="005204B9" w:rsidP="669B1F69" w:rsidRDefault="005204B9" wp14:textId="77777777" w14:paraId="19354511" w14:noSpellErr="1">
            <w:pPr>
              <w:pStyle w:val="Normal"/>
              <w:rPr>
                <w:rFonts w:ascii="Corbel" w:hAnsi="Corbel" w:eastAsia="Corbel" w:cs="Corbel"/>
                <w:sz w:val="16"/>
                <w:szCs w:val="16"/>
              </w:rPr>
            </w:pPr>
            <w:r w:rsidRPr="669B1F69" w:rsidR="47BE849D">
              <w:rPr>
                <w:rFonts w:ascii="Corbel" w:hAnsi="Corbel" w:eastAsia="Corbel" w:cs="Corbel"/>
                <w:sz w:val="16"/>
                <w:szCs w:val="16"/>
              </w:rPr>
              <w:t>Q &amp; A</w:t>
            </w:r>
          </w:p>
          <w:p w:rsidR="2C45C059" w:rsidP="669B1F69" w:rsidRDefault="2C45C059" w14:paraId="44A945FF" w14:textId="244E8836">
            <w:pPr>
              <w:pStyle w:val="Normal"/>
              <w:rPr>
                <w:rFonts w:ascii="Corbel" w:hAnsi="Corbel" w:eastAsia="Corbel" w:cs="Corbel"/>
                <w:sz w:val="16"/>
                <w:szCs w:val="16"/>
              </w:rPr>
            </w:pPr>
            <w:r w:rsidRPr="669B1F69" w:rsidR="2C45C059">
              <w:rPr>
                <w:rFonts w:ascii="Corbel" w:hAnsi="Corbel" w:eastAsia="Corbel" w:cs="Corbel"/>
                <w:sz w:val="16"/>
                <w:szCs w:val="16"/>
              </w:rPr>
              <w:t>Self-reflection</w:t>
            </w:r>
            <w:r w:rsidRPr="669B1F69" w:rsidR="506ACE9F">
              <w:rPr>
                <w:rFonts w:ascii="Corbel" w:hAnsi="Corbel" w:eastAsia="Corbel" w:cs="Corbel"/>
                <w:sz w:val="16"/>
                <w:szCs w:val="16"/>
              </w:rPr>
              <w:t xml:space="preserve">/ evaluation </w:t>
            </w:r>
          </w:p>
          <w:p w:rsidRPr="00EC6103" w:rsidR="005204B9" w:rsidP="669B1F69" w:rsidRDefault="005204B9" wp14:textId="77777777" w14:paraId="352663FF" w14:noSpellErr="1">
            <w:pPr>
              <w:pStyle w:val="Normal"/>
              <w:rPr>
                <w:rFonts w:ascii="Corbel" w:hAnsi="Corbel" w:eastAsia="Corbel" w:cs="Corbel"/>
                <w:sz w:val="16"/>
                <w:szCs w:val="16"/>
              </w:rPr>
            </w:pPr>
            <w:r w:rsidRPr="669B1F69" w:rsidR="47BE849D">
              <w:rPr>
                <w:rFonts w:ascii="Corbel" w:hAnsi="Corbel" w:eastAsia="Corbel" w:cs="Corbel"/>
                <w:sz w:val="16"/>
                <w:szCs w:val="16"/>
              </w:rPr>
              <w:t xml:space="preserve">Use of chatterbox for recall  </w:t>
            </w:r>
          </w:p>
          <w:p w:rsidRPr="00EC6103" w:rsidR="005204B9" w:rsidP="669B1F69" w:rsidRDefault="005204B9" wp14:textId="77777777" w14:paraId="1CB3D82C" w14:noSpellErr="1">
            <w:pPr>
              <w:pStyle w:val="Normal"/>
              <w:rPr>
                <w:rFonts w:ascii="Corbel" w:hAnsi="Corbel" w:eastAsia="Corbel" w:cs="Corbel"/>
                <w:sz w:val="16"/>
                <w:szCs w:val="16"/>
              </w:rPr>
            </w:pPr>
            <w:r w:rsidRPr="669B1F69" w:rsidR="47BE849D">
              <w:rPr>
                <w:rFonts w:ascii="Corbel" w:hAnsi="Corbel" w:eastAsia="Corbel" w:cs="Corbel"/>
                <w:sz w:val="16"/>
                <w:szCs w:val="16"/>
              </w:rPr>
              <w:t xml:space="preserve">Mid -term assessment criteria  </w:t>
            </w:r>
          </w:p>
          <w:p w:rsidRPr="00EC6103" w:rsidR="005204B9" w:rsidP="1FEDCC9D" w:rsidRDefault="005204B9" w14:paraId="2B379C38" wp14:textId="59ACBAE7">
            <w:pPr>
              <w:pStyle w:val="Normal"/>
              <w:rPr>
                <w:rFonts w:ascii="Corbel" w:hAnsi="Corbel" w:eastAsia="Corbel" w:cs="Corbel"/>
                <w:sz w:val="16"/>
                <w:szCs w:val="16"/>
              </w:rPr>
            </w:pPr>
          </w:p>
        </w:tc>
        <w:tc>
          <w:tcPr>
            <w:tcW w:w="7620" w:type="dxa"/>
            <w:gridSpan w:val="3"/>
            <w:tcMar/>
          </w:tcPr>
          <w:p w:rsidRPr="00EC6103" w:rsidR="005204B9" w:rsidP="1FEDCC9D" w:rsidRDefault="005204B9" w14:paraId="0FD9D206" wp14:textId="4A429BA1">
            <w:pPr>
              <w:pStyle w:val="Normal"/>
              <w:rPr>
                <w:rFonts w:ascii="Corbel" w:hAnsi="Corbel" w:eastAsia="Corbel" w:cs="Corbel"/>
                <w:sz w:val="16"/>
                <w:szCs w:val="16"/>
              </w:rPr>
            </w:pPr>
            <w:r w:rsidRPr="458A83AA" w:rsidR="005204B9">
              <w:rPr>
                <w:rFonts w:ascii="Corbel" w:hAnsi="Corbel" w:eastAsia="Corbel" w:cs="Corbel"/>
                <w:sz w:val="16"/>
                <w:szCs w:val="16"/>
              </w:rPr>
              <w:t>Practical outcome</w:t>
            </w:r>
            <w:r w:rsidRPr="458A83AA" w:rsidR="6B9338E5">
              <w:rPr>
                <w:rFonts w:ascii="Corbel" w:hAnsi="Corbel" w:eastAsia="Corbel" w:cs="Corbel"/>
                <w:sz w:val="16"/>
                <w:szCs w:val="16"/>
              </w:rPr>
              <w:t>s</w:t>
            </w:r>
          </w:p>
          <w:p w:rsidRPr="00EC6103" w:rsidR="005204B9" w:rsidP="669B1F69" w:rsidRDefault="005204B9" w14:paraId="09482353" wp14:textId="77777777">
            <w:pPr>
              <w:pStyle w:val="Normal"/>
              <w:rPr>
                <w:rFonts w:ascii="Corbel" w:hAnsi="Corbel" w:eastAsia="Corbel" w:cs="Corbel"/>
                <w:sz w:val="16"/>
                <w:szCs w:val="16"/>
              </w:rPr>
            </w:pPr>
            <w:r w:rsidRPr="669B1F69" w:rsidR="005204B9">
              <w:rPr>
                <w:rFonts w:ascii="Corbel" w:hAnsi="Corbel" w:eastAsia="Corbel" w:cs="Corbel"/>
                <w:sz w:val="16"/>
                <w:szCs w:val="16"/>
              </w:rPr>
              <w:t>Q &amp; A</w:t>
            </w:r>
          </w:p>
          <w:p w:rsidR="31D1D91C" w:rsidP="669B1F69" w:rsidRDefault="31D1D91C" w14:paraId="67668114" w14:textId="2EAF284A">
            <w:pPr>
              <w:pStyle w:val="Normal"/>
              <w:rPr>
                <w:rFonts w:ascii="Corbel" w:hAnsi="Corbel" w:eastAsia="Corbel" w:cs="Corbel"/>
                <w:sz w:val="16"/>
                <w:szCs w:val="16"/>
              </w:rPr>
            </w:pPr>
            <w:r w:rsidRPr="669B1F69" w:rsidR="31D1D91C">
              <w:rPr>
                <w:rFonts w:ascii="Corbel" w:hAnsi="Corbel" w:eastAsia="Corbel" w:cs="Corbel"/>
                <w:sz w:val="16"/>
                <w:szCs w:val="16"/>
              </w:rPr>
              <w:t>Self-reflection</w:t>
            </w:r>
            <w:r w:rsidRPr="669B1F69" w:rsidR="1C97263A">
              <w:rPr>
                <w:rFonts w:ascii="Corbel" w:hAnsi="Corbel" w:eastAsia="Corbel" w:cs="Corbel"/>
                <w:sz w:val="16"/>
                <w:szCs w:val="16"/>
              </w:rPr>
              <w:t xml:space="preserve">/ evaluation </w:t>
            </w:r>
          </w:p>
          <w:p w:rsidRPr="00EC6103" w:rsidR="005204B9" w:rsidP="669B1F69" w:rsidRDefault="005204B9" w14:paraId="4F6A3298" wp14:textId="77777777">
            <w:pPr>
              <w:pStyle w:val="Normal"/>
              <w:rPr>
                <w:rFonts w:ascii="Corbel" w:hAnsi="Corbel" w:eastAsia="Corbel" w:cs="Corbel"/>
                <w:sz w:val="16"/>
                <w:szCs w:val="16"/>
              </w:rPr>
            </w:pPr>
            <w:r w:rsidRPr="669B1F69" w:rsidR="005204B9">
              <w:rPr>
                <w:rFonts w:ascii="Corbel" w:hAnsi="Corbel" w:eastAsia="Corbel" w:cs="Corbel"/>
                <w:sz w:val="16"/>
                <w:szCs w:val="16"/>
              </w:rPr>
              <w:t xml:space="preserve">Use of chatterbox for recall  </w:t>
            </w:r>
          </w:p>
          <w:p w:rsidRPr="00EC6103" w:rsidR="005204B9" w:rsidP="669B1F69" w:rsidRDefault="005204B9" w14:paraId="208A374D" wp14:textId="4E874D4A">
            <w:pPr>
              <w:pStyle w:val="Normal"/>
              <w:rPr>
                <w:rFonts w:ascii="Corbel" w:hAnsi="Corbel" w:eastAsia="Corbel" w:cs="Corbel"/>
                <w:sz w:val="16"/>
                <w:szCs w:val="16"/>
              </w:rPr>
            </w:pPr>
            <w:r w:rsidRPr="669B1F69" w:rsidR="005204B9">
              <w:rPr>
                <w:rFonts w:ascii="Corbel" w:hAnsi="Corbel" w:eastAsia="Corbel" w:cs="Corbel"/>
                <w:sz w:val="16"/>
                <w:szCs w:val="16"/>
              </w:rPr>
              <w:t xml:space="preserve">Mid -term assessment criteria </w:t>
            </w:r>
          </w:p>
        </w:tc>
        <w:tc>
          <w:tcPr>
            <w:tcW w:w="2559" w:type="dxa"/>
            <w:tcMar/>
          </w:tcPr>
          <w:p w:rsidRPr="00EC6103" w:rsidR="005204B9" w:rsidP="1FEDCC9D" w:rsidRDefault="005204B9" w14:paraId="23565209" wp14:textId="6EBF07BB">
            <w:pPr>
              <w:pStyle w:val="Normal"/>
              <w:rPr>
                <w:rFonts w:ascii="Corbel" w:hAnsi="Corbel" w:eastAsia="Corbel" w:cs="Corbel"/>
                <w:sz w:val="16"/>
                <w:szCs w:val="16"/>
              </w:rPr>
            </w:pPr>
            <w:r w:rsidRPr="458A83AA" w:rsidR="005204B9">
              <w:rPr>
                <w:rFonts w:ascii="Corbel" w:hAnsi="Corbel" w:eastAsia="Corbel" w:cs="Corbel"/>
                <w:sz w:val="16"/>
                <w:szCs w:val="16"/>
              </w:rPr>
              <w:t>Practical outcome</w:t>
            </w:r>
            <w:r w:rsidRPr="458A83AA" w:rsidR="0ED989A8">
              <w:rPr>
                <w:rFonts w:ascii="Corbel" w:hAnsi="Corbel" w:eastAsia="Corbel" w:cs="Corbel"/>
                <w:sz w:val="16"/>
                <w:szCs w:val="16"/>
              </w:rPr>
              <w:t>s</w:t>
            </w:r>
          </w:p>
          <w:p w:rsidRPr="00EC6103" w:rsidR="005204B9" w:rsidP="669B1F69" w:rsidRDefault="005204B9" w14:paraId="1BE8AE40" wp14:textId="77777777">
            <w:pPr>
              <w:pStyle w:val="Normal"/>
              <w:rPr>
                <w:rFonts w:ascii="Corbel" w:hAnsi="Corbel" w:eastAsia="Corbel" w:cs="Corbel"/>
                <w:sz w:val="16"/>
                <w:szCs w:val="16"/>
              </w:rPr>
            </w:pPr>
            <w:r w:rsidRPr="669B1F69" w:rsidR="005204B9">
              <w:rPr>
                <w:rFonts w:ascii="Corbel" w:hAnsi="Corbel" w:eastAsia="Corbel" w:cs="Corbel"/>
                <w:sz w:val="16"/>
                <w:szCs w:val="16"/>
              </w:rPr>
              <w:t>Q &amp; A</w:t>
            </w:r>
          </w:p>
          <w:p w:rsidRPr="00EC6103" w:rsidR="005204B9" w:rsidP="669B1F69" w:rsidRDefault="005204B9" w14:paraId="38B25BE1" wp14:textId="77777777">
            <w:pPr>
              <w:pStyle w:val="Normal"/>
              <w:rPr>
                <w:rFonts w:ascii="Corbel" w:hAnsi="Corbel" w:eastAsia="Corbel" w:cs="Corbel"/>
                <w:sz w:val="16"/>
                <w:szCs w:val="16"/>
              </w:rPr>
            </w:pPr>
            <w:r w:rsidRPr="669B1F69" w:rsidR="005204B9">
              <w:rPr>
                <w:rFonts w:ascii="Corbel" w:hAnsi="Corbel" w:eastAsia="Corbel" w:cs="Corbel"/>
                <w:sz w:val="16"/>
                <w:szCs w:val="16"/>
              </w:rPr>
              <w:t xml:space="preserve">Use of chatterbox for recall  </w:t>
            </w:r>
          </w:p>
          <w:p w:rsidRPr="00EC6103" w:rsidR="005204B9" w:rsidP="669B1F69" w:rsidRDefault="005204B9" w14:paraId="719CB8FB" wp14:textId="039DA685">
            <w:pPr>
              <w:pStyle w:val="Normal"/>
              <w:rPr>
                <w:rFonts w:ascii="Corbel" w:hAnsi="Corbel" w:eastAsia="Corbel" w:cs="Corbel"/>
                <w:sz w:val="16"/>
                <w:szCs w:val="16"/>
              </w:rPr>
            </w:pPr>
            <w:r w:rsidRPr="669B1F69" w:rsidR="005204B9">
              <w:rPr>
                <w:rFonts w:ascii="Corbel" w:hAnsi="Corbel" w:eastAsia="Corbel" w:cs="Corbel"/>
                <w:sz w:val="16"/>
                <w:szCs w:val="16"/>
              </w:rPr>
              <w:t xml:space="preserve">Mid -term assessment criteria  </w:t>
            </w:r>
          </w:p>
          <w:p w:rsidRPr="00EC6103" w:rsidR="005204B9" w:rsidP="669B1F69" w:rsidRDefault="005204B9" w14:paraId="0A96FB8B" wp14:textId="72A6440F">
            <w:pPr>
              <w:pStyle w:val="Normal"/>
              <w:rPr>
                <w:rFonts w:ascii="Corbel" w:hAnsi="Corbel" w:eastAsia="Corbel" w:cs="Corbel"/>
                <w:sz w:val="16"/>
                <w:szCs w:val="16"/>
              </w:rPr>
            </w:pPr>
            <w:r w:rsidRPr="669B1F69" w:rsidR="79FD5B90">
              <w:rPr>
                <w:rFonts w:ascii="Corbel" w:hAnsi="Corbel" w:eastAsia="Corbel" w:cs="Corbel"/>
                <w:sz w:val="16"/>
                <w:szCs w:val="16"/>
              </w:rPr>
              <w:t xml:space="preserve">Self-reflection/ evaluation </w:t>
            </w:r>
          </w:p>
        </w:tc>
      </w:tr>
      <w:tr xmlns:wp14="http://schemas.microsoft.com/office/word/2010/wordml" w:rsidR="005204B9" w:rsidTr="16C78D80" w14:paraId="013A8E9A" wp14:textId="77777777">
        <w:tc>
          <w:tcPr>
            <w:tcW w:w="2540" w:type="dxa"/>
            <w:shd w:val="clear" w:color="auto" w:fill="BDD6EE" w:themeFill="accent1" w:themeFillTint="66"/>
            <w:tcMar/>
          </w:tcPr>
          <w:p w:rsidR="005204B9" w:rsidP="1FEDCC9D" w:rsidRDefault="005204B9" w14:paraId="3F8BADB7" wp14:textId="77777777">
            <w:pPr>
              <w:jc w:val="center"/>
              <w:rPr>
                <w:rFonts w:ascii="Corbel" w:hAnsi="Corbel" w:eastAsia="Corbel" w:cs="Corbel"/>
                <w:b w:val="1"/>
                <w:bCs w:val="1"/>
                <w:sz w:val="16"/>
                <w:szCs w:val="16"/>
              </w:rPr>
            </w:pPr>
            <w:r w:rsidRPr="1FEDCC9D" w:rsidR="005204B9">
              <w:rPr>
                <w:rFonts w:ascii="Corbel" w:hAnsi="Corbel" w:eastAsia="Corbel" w:cs="Corbel"/>
                <w:b w:val="1"/>
                <w:bCs w:val="1"/>
                <w:sz w:val="16"/>
                <w:szCs w:val="16"/>
              </w:rPr>
              <w:t>CIAG Links</w:t>
            </w:r>
          </w:p>
          <w:p w:rsidR="005204B9" w:rsidP="1FEDCC9D" w:rsidRDefault="005204B9" w14:paraId="3CF2D8B6" wp14:textId="77777777">
            <w:pPr>
              <w:jc w:val="center"/>
              <w:rPr>
                <w:rFonts w:ascii="Corbel" w:hAnsi="Corbel" w:eastAsia="Corbel" w:cs="Corbel"/>
                <w:b w:val="1"/>
                <w:bCs w:val="1"/>
                <w:sz w:val="16"/>
                <w:szCs w:val="16"/>
              </w:rPr>
            </w:pPr>
          </w:p>
          <w:p w:rsidR="005204B9" w:rsidP="1FEDCC9D" w:rsidRDefault="005204B9" w14:paraId="0FB78278" wp14:textId="77777777">
            <w:pPr>
              <w:jc w:val="center"/>
              <w:rPr>
                <w:rFonts w:ascii="Corbel" w:hAnsi="Corbel" w:eastAsia="Corbel" w:cs="Corbel"/>
                <w:b w:val="1"/>
                <w:bCs w:val="1"/>
                <w:sz w:val="16"/>
                <w:szCs w:val="16"/>
              </w:rPr>
            </w:pPr>
          </w:p>
          <w:p w:rsidR="005204B9" w:rsidP="1FEDCC9D" w:rsidRDefault="005204B9" w14:paraId="1FC39945" wp14:textId="77777777">
            <w:pPr>
              <w:jc w:val="center"/>
              <w:rPr>
                <w:rFonts w:ascii="Corbel" w:hAnsi="Corbel" w:eastAsia="Corbel" w:cs="Corbel"/>
                <w:b w:val="1"/>
                <w:bCs w:val="1"/>
                <w:sz w:val="16"/>
                <w:szCs w:val="16"/>
              </w:rPr>
            </w:pPr>
          </w:p>
        </w:tc>
        <w:tc>
          <w:tcPr>
            <w:tcW w:w="2559" w:type="dxa"/>
            <w:tcBorders/>
            <w:shd w:val="clear" w:color="auto" w:fill="BDD6EE" w:themeFill="accent1" w:themeFillTint="66"/>
            <w:tcMar/>
          </w:tcPr>
          <w:p w:rsidRPr="00EC6103" w:rsidR="005204B9" w:rsidP="1FEDCC9D" w:rsidRDefault="005204B9" w14:paraId="19AB41CB" wp14:textId="77777777">
            <w:pPr>
              <w:pStyle w:val="paragraph"/>
              <w:spacing w:before="0" w:beforeAutospacing="off" w:after="0" w:afterAutospacing="off"/>
              <w:textAlignment w:val="baseline"/>
              <w:rPr>
                <w:rFonts w:ascii="Corbel" w:hAnsi="Corbel" w:eastAsia="Corbel" w:cs="Corbel"/>
                <w:sz w:val="16"/>
                <w:szCs w:val="16"/>
              </w:rPr>
            </w:pPr>
            <w:bookmarkStart w:name="_heading=h.lzj08clgz6j4" w:id="2"/>
            <w:bookmarkEnd w:id="2"/>
            <w:r w:rsidRPr="1FEDCC9D" w:rsidR="005204B9">
              <w:rPr>
                <w:rStyle w:val="normaltextrun"/>
                <w:rFonts w:ascii="Corbel" w:hAnsi="Corbel" w:eastAsia="Corbel" w:cs="Corbel"/>
                <w:sz w:val="16"/>
                <w:szCs w:val="16"/>
              </w:rPr>
              <w:t>Employability skills: Communicating with others</w:t>
            </w:r>
            <w:r w:rsidRPr="1FEDCC9D" w:rsidR="005204B9">
              <w:rPr>
                <w:rStyle w:val="eop"/>
                <w:rFonts w:ascii="Corbel" w:hAnsi="Corbel" w:eastAsia="Corbel" w:cs="Corbel"/>
                <w:sz w:val="16"/>
                <w:szCs w:val="16"/>
              </w:rPr>
              <w:t> </w:t>
            </w:r>
          </w:p>
          <w:p w:rsidRPr="00EC6103" w:rsidR="005204B9" w:rsidP="1FEDCC9D" w:rsidRDefault="005204B9" w14:paraId="5D899856"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Listening </w:t>
            </w:r>
            <w:r w:rsidRPr="1FEDCC9D" w:rsidR="005204B9">
              <w:rPr>
                <w:rStyle w:val="eop"/>
                <w:rFonts w:ascii="Corbel" w:hAnsi="Corbel" w:eastAsia="Corbel" w:cs="Corbel"/>
                <w:sz w:val="16"/>
                <w:szCs w:val="16"/>
              </w:rPr>
              <w:t> </w:t>
            </w:r>
          </w:p>
          <w:p w:rsidRPr="00EC6103" w:rsidR="005204B9" w:rsidP="1FEDCC9D" w:rsidRDefault="005204B9" w14:paraId="5A71387B"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Following instructions </w:t>
            </w:r>
            <w:r w:rsidRPr="1FEDCC9D" w:rsidR="005204B9">
              <w:rPr>
                <w:rStyle w:val="eop"/>
                <w:rFonts w:ascii="Corbel" w:hAnsi="Corbel" w:eastAsia="Corbel" w:cs="Corbel"/>
                <w:sz w:val="16"/>
                <w:szCs w:val="16"/>
              </w:rPr>
              <w:t> </w:t>
            </w:r>
          </w:p>
          <w:p w:rsidRPr="00EC6103" w:rsidR="005204B9" w:rsidP="1FEDCC9D" w:rsidRDefault="005204B9" w14:paraId="19237DAD"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Following Health and Safety rules </w:t>
            </w:r>
            <w:r w:rsidRPr="1FEDCC9D" w:rsidR="005204B9">
              <w:rPr>
                <w:rStyle w:val="eop"/>
                <w:rFonts w:ascii="Corbel" w:hAnsi="Corbel" w:eastAsia="Corbel" w:cs="Corbel"/>
                <w:sz w:val="16"/>
                <w:szCs w:val="16"/>
              </w:rPr>
              <w:t> </w:t>
            </w:r>
          </w:p>
          <w:p w:rsidRPr="00EC6103" w:rsidR="005204B9" w:rsidP="458A83AA" w:rsidRDefault="005204B9" w14:paraId="6E7BEAA2" wp14:textId="3525E274">
            <w:pPr>
              <w:pStyle w:val="paragraph"/>
              <w:spacing w:before="0" w:beforeAutospacing="off" w:after="0" w:afterAutospacing="off"/>
              <w:textAlignment w:val="baseline"/>
              <w:rPr>
                <w:rStyle w:val="normaltextrun"/>
                <w:rFonts w:ascii="Corbel" w:hAnsi="Corbel" w:eastAsia="Corbel" w:cs="Corbel"/>
                <w:sz w:val="16"/>
                <w:szCs w:val="16"/>
              </w:rPr>
            </w:pPr>
          </w:p>
        </w:tc>
        <w:tc>
          <w:tcPr>
            <w:tcW w:w="7620" w:type="dxa"/>
            <w:gridSpan w:val="3"/>
            <w:tcBorders/>
            <w:shd w:val="clear" w:color="auto" w:fill="BDD6EE" w:themeFill="accent1" w:themeFillTint="66"/>
            <w:tcMar/>
          </w:tcPr>
          <w:p w:rsidRPr="00EC6103" w:rsidR="005204B9" w:rsidP="1FEDCC9D" w:rsidRDefault="005204B9" w14:paraId="7F3202D7"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Employability skills: Communicating with others</w:t>
            </w:r>
            <w:r w:rsidRPr="1FEDCC9D" w:rsidR="005204B9">
              <w:rPr>
                <w:rStyle w:val="eop"/>
                <w:rFonts w:ascii="Corbel" w:hAnsi="Corbel" w:eastAsia="Corbel" w:cs="Corbel"/>
                <w:sz w:val="16"/>
                <w:szCs w:val="16"/>
              </w:rPr>
              <w:t> </w:t>
            </w:r>
          </w:p>
          <w:p w:rsidRPr="00EC6103" w:rsidR="005204B9" w:rsidP="1FEDCC9D" w:rsidRDefault="005204B9" w14:paraId="0D7A015E"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Listening </w:t>
            </w:r>
            <w:r w:rsidRPr="1FEDCC9D" w:rsidR="005204B9">
              <w:rPr>
                <w:rStyle w:val="eop"/>
                <w:rFonts w:ascii="Corbel" w:hAnsi="Corbel" w:eastAsia="Corbel" w:cs="Corbel"/>
                <w:sz w:val="16"/>
                <w:szCs w:val="16"/>
              </w:rPr>
              <w:t> </w:t>
            </w:r>
          </w:p>
          <w:p w:rsidRPr="00EC6103" w:rsidR="005204B9" w:rsidP="1FEDCC9D" w:rsidRDefault="005204B9" w14:paraId="7726A99F" wp14:textId="19FBF5AA">
            <w:pPr>
              <w:pStyle w:val="paragraph"/>
              <w:spacing w:before="0" w:beforeAutospacing="off" w:after="0" w:afterAutospacing="off"/>
              <w:textAlignment w:val="baseline"/>
              <w:rPr>
                <w:rStyle w:val="normaltextrun"/>
                <w:rFonts w:ascii="Corbel" w:hAnsi="Corbel" w:eastAsia="Corbel" w:cs="Corbel"/>
                <w:sz w:val="16"/>
                <w:szCs w:val="16"/>
              </w:rPr>
            </w:pPr>
            <w:r w:rsidRPr="1FEDCC9D" w:rsidR="005204B9">
              <w:rPr>
                <w:rStyle w:val="normaltextrun"/>
                <w:rFonts w:ascii="Corbel" w:hAnsi="Corbel" w:eastAsia="Corbel" w:cs="Corbel"/>
                <w:sz w:val="16"/>
                <w:szCs w:val="16"/>
              </w:rPr>
              <w:t>Following in</w:t>
            </w:r>
            <w:r w:rsidRPr="1FEDCC9D" w:rsidR="1B90F5F1">
              <w:rPr>
                <w:rStyle w:val="normaltextrun"/>
                <w:rFonts w:ascii="Corbel" w:hAnsi="Corbel" w:eastAsia="Corbel" w:cs="Corbel"/>
                <w:sz w:val="16"/>
                <w:szCs w:val="16"/>
              </w:rPr>
              <w:t xml:space="preserve">structions </w:t>
            </w:r>
          </w:p>
          <w:p w:rsidRPr="00EC6103" w:rsidR="005204B9" w:rsidP="1FEDCC9D" w:rsidRDefault="005204B9" w14:paraId="40A07528"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Following Health and Safety rules </w:t>
            </w:r>
            <w:r w:rsidRPr="1FEDCC9D" w:rsidR="005204B9">
              <w:rPr>
                <w:rStyle w:val="eop"/>
                <w:rFonts w:ascii="Corbel" w:hAnsi="Corbel" w:eastAsia="Corbel" w:cs="Corbel"/>
                <w:sz w:val="16"/>
                <w:szCs w:val="16"/>
              </w:rPr>
              <w:t> </w:t>
            </w:r>
          </w:p>
          <w:p w:rsidRPr="00EC6103" w:rsidR="005204B9" w:rsidP="458A83AA" w:rsidRDefault="005204B9" w14:paraId="4239AE02" wp14:textId="6B6C22A2">
            <w:pPr>
              <w:pStyle w:val="paragraph"/>
              <w:spacing w:before="0" w:beforeAutospacing="off" w:after="0" w:afterAutospacing="off"/>
              <w:textAlignment w:val="baseline"/>
              <w:rPr>
                <w:rStyle w:val="normaltextrun"/>
                <w:rFonts w:ascii="Corbel" w:hAnsi="Corbel" w:eastAsia="Corbel" w:cs="Corbel"/>
                <w:sz w:val="16"/>
                <w:szCs w:val="16"/>
              </w:rPr>
            </w:pPr>
          </w:p>
          <w:p w:rsidRPr="00EC6103" w:rsidR="005204B9" w:rsidP="1FEDCC9D" w:rsidRDefault="005204B9" w14:paraId="63E4A9CD"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eop"/>
                <w:rFonts w:ascii="Corbel" w:hAnsi="Corbel" w:eastAsia="Corbel" w:cs="Corbel"/>
                <w:sz w:val="16"/>
                <w:szCs w:val="16"/>
              </w:rPr>
              <w:t> </w:t>
            </w:r>
          </w:p>
        </w:tc>
        <w:tc>
          <w:tcPr>
            <w:tcW w:w="2559" w:type="dxa"/>
            <w:tcBorders/>
            <w:shd w:val="clear" w:color="auto" w:fill="BDD6EE" w:themeFill="accent1" w:themeFillTint="66"/>
            <w:tcMar/>
          </w:tcPr>
          <w:p w:rsidRPr="00EC6103" w:rsidR="005204B9" w:rsidP="1FEDCC9D" w:rsidRDefault="005204B9" w14:paraId="5D59AA67"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Employability skills: Communicating with others</w:t>
            </w:r>
            <w:r w:rsidRPr="1FEDCC9D" w:rsidR="005204B9">
              <w:rPr>
                <w:rStyle w:val="eop"/>
                <w:rFonts w:ascii="Corbel" w:hAnsi="Corbel" w:eastAsia="Corbel" w:cs="Corbel"/>
                <w:sz w:val="16"/>
                <w:szCs w:val="16"/>
              </w:rPr>
              <w:t> </w:t>
            </w:r>
          </w:p>
          <w:p w:rsidRPr="00EC6103" w:rsidR="005204B9" w:rsidP="1FEDCC9D" w:rsidRDefault="005204B9" w14:paraId="787DC46F"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Listening </w:t>
            </w:r>
            <w:r w:rsidRPr="1FEDCC9D" w:rsidR="005204B9">
              <w:rPr>
                <w:rStyle w:val="eop"/>
                <w:rFonts w:ascii="Corbel" w:hAnsi="Corbel" w:eastAsia="Corbel" w:cs="Corbel"/>
                <w:sz w:val="16"/>
                <w:szCs w:val="16"/>
              </w:rPr>
              <w:t> </w:t>
            </w:r>
          </w:p>
          <w:p w:rsidRPr="00EC6103" w:rsidR="005204B9" w:rsidP="1FEDCC9D" w:rsidRDefault="005204B9" w14:paraId="55786E31" wp14:textId="77777777">
            <w:pPr>
              <w:pStyle w:val="paragraph"/>
              <w:spacing w:before="0" w:beforeAutospacing="off" w:after="0" w:afterAutospacing="off"/>
              <w:textAlignment w:val="baseline"/>
              <w:rPr>
                <w:rFonts w:ascii="Corbel" w:hAnsi="Corbel" w:eastAsia="Corbel" w:cs="Corbel"/>
                <w:sz w:val="16"/>
                <w:szCs w:val="16"/>
              </w:rPr>
            </w:pPr>
            <w:r w:rsidRPr="1FEDCC9D" w:rsidR="005204B9">
              <w:rPr>
                <w:rStyle w:val="normaltextrun"/>
                <w:rFonts w:ascii="Corbel" w:hAnsi="Corbel" w:eastAsia="Corbel" w:cs="Corbel"/>
                <w:sz w:val="16"/>
                <w:szCs w:val="16"/>
              </w:rPr>
              <w:t xml:space="preserve">Following instructions </w:t>
            </w:r>
            <w:r w:rsidRPr="1FEDCC9D" w:rsidR="005204B9">
              <w:rPr>
                <w:rStyle w:val="eop"/>
                <w:rFonts w:ascii="Corbel" w:hAnsi="Corbel" w:eastAsia="Corbel" w:cs="Corbel"/>
                <w:sz w:val="16"/>
                <w:szCs w:val="16"/>
              </w:rPr>
              <w:t> </w:t>
            </w:r>
          </w:p>
          <w:p w:rsidRPr="00EC6103" w:rsidR="005204B9" w:rsidP="458A83AA" w:rsidRDefault="005204B9" w14:paraId="4F6584BE" wp14:textId="51C026F1">
            <w:pPr>
              <w:pStyle w:val="paragraph"/>
              <w:spacing w:before="0" w:beforeAutospacing="off" w:after="0" w:afterAutospacing="off"/>
              <w:textAlignment w:val="baseline"/>
              <w:rPr>
                <w:rStyle w:val="normaltextrun"/>
                <w:rFonts w:ascii="Corbel" w:hAnsi="Corbel" w:eastAsia="Corbel" w:cs="Corbel"/>
                <w:sz w:val="16"/>
                <w:szCs w:val="16"/>
              </w:rPr>
            </w:pPr>
            <w:r w:rsidRPr="458A83AA" w:rsidR="005204B9">
              <w:rPr>
                <w:rStyle w:val="normaltextrun"/>
                <w:rFonts w:ascii="Corbel" w:hAnsi="Corbel" w:eastAsia="Corbel" w:cs="Corbel"/>
                <w:sz w:val="16"/>
                <w:szCs w:val="16"/>
              </w:rPr>
              <w:t>Following Health and Safety rul</w:t>
            </w:r>
            <w:r w:rsidRPr="458A83AA" w:rsidR="37C37835">
              <w:rPr>
                <w:rStyle w:val="normaltextrun"/>
                <w:rFonts w:ascii="Corbel" w:hAnsi="Corbel" w:eastAsia="Corbel" w:cs="Corbel"/>
                <w:sz w:val="16"/>
                <w:szCs w:val="16"/>
              </w:rPr>
              <w:t xml:space="preserve">es </w:t>
            </w:r>
          </w:p>
        </w:tc>
      </w:tr>
      <w:tr xmlns:wp14="http://schemas.microsoft.com/office/word/2010/wordml" w:rsidR="005204B9" w:rsidTr="16C78D80" w14:paraId="56948603" wp14:textId="77777777">
        <w:tc>
          <w:tcPr>
            <w:tcW w:w="2540" w:type="dxa"/>
            <w:shd w:val="clear" w:color="auto" w:fill="BDD6EE" w:themeFill="accent1" w:themeFillTint="66"/>
            <w:tcMar/>
          </w:tcPr>
          <w:p w:rsidR="005204B9" w:rsidP="1FEDCC9D" w:rsidRDefault="005204B9" w14:paraId="09461F62" wp14:textId="77777777">
            <w:pPr>
              <w:jc w:val="center"/>
              <w:rPr>
                <w:rFonts w:ascii="Corbel" w:hAnsi="Corbel" w:eastAsia="Corbel" w:cs="Corbel"/>
                <w:b w:val="1"/>
                <w:bCs w:val="1"/>
                <w:sz w:val="16"/>
                <w:szCs w:val="16"/>
              </w:rPr>
            </w:pPr>
            <w:r w:rsidRPr="1FEDCC9D" w:rsidR="005204B9">
              <w:rPr>
                <w:rFonts w:ascii="Corbel" w:hAnsi="Corbel" w:eastAsia="Corbel" w:cs="Corbel"/>
                <w:b w:val="1"/>
                <w:bCs w:val="1"/>
                <w:sz w:val="16"/>
                <w:szCs w:val="16"/>
              </w:rPr>
              <w:t xml:space="preserve">British Values </w:t>
            </w:r>
          </w:p>
          <w:p w:rsidR="005204B9" w:rsidP="1FEDCC9D" w:rsidRDefault="005204B9" w14:paraId="0562CB0E" wp14:textId="77777777">
            <w:pPr>
              <w:jc w:val="center"/>
              <w:rPr>
                <w:rFonts w:ascii="Corbel" w:hAnsi="Corbel" w:eastAsia="Corbel" w:cs="Corbel"/>
                <w:b w:val="1"/>
                <w:bCs w:val="1"/>
                <w:sz w:val="16"/>
                <w:szCs w:val="16"/>
              </w:rPr>
            </w:pPr>
          </w:p>
          <w:p w:rsidR="005204B9" w:rsidP="1FEDCC9D" w:rsidRDefault="005204B9" w14:paraId="34CE0A41" wp14:textId="77777777">
            <w:pPr>
              <w:jc w:val="center"/>
              <w:rPr>
                <w:rFonts w:ascii="Corbel" w:hAnsi="Corbel" w:eastAsia="Corbel" w:cs="Corbel"/>
                <w:b w:val="1"/>
                <w:bCs w:val="1"/>
                <w:sz w:val="16"/>
                <w:szCs w:val="16"/>
              </w:rPr>
            </w:pPr>
          </w:p>
        </w:tc>
        <w:tc>
          <w:tcPr>
            <w:tcW w:w="2559" w:type="dxa"/>
            <w:tcBorders/>
            <w:shd w:val="clear" w:color="auto" w:fill="BDD6EE" w:themeFill="accent1" w:themeFillTint="66"/>
            <w:tcMar/>
          </w:tcPr>
          <w:p w:rsidRPr="00EC6103" w:rsidR="005204B9" w:rsidP="1FEDCC9D" w:rsidRDefault="005204B9" w14:paraId="3EA1FCEB" wp14:textId="155C8657">
            <w:pPr>
              <w:pStyle w:val="paragraph"/>
              <w:spacing w:before="0" w:beforeAutospacing="off" w:after="0" w:afterAutospacing="off"/>
              <w:textAlignment w:val="baseline"/>
              <w:rPr>
                <w:rStyle w:val="normaltextrun"/>
                <w:rFonts w:ascii="Corbel" w:hAnsi="Corbel" w:eastAsia="Corbel" w:cs="Corbel"/>
                <w:sz w:val="16"/>
                <w:szCs w:val="16"/>
              </w:rPr>
            </w:pPr>
            <w:r w:rsidRPr="1FEDCC9D" w:rsidR="005204B9">
              <w:rPr>
                <w:rStyle w:val="normaltextrun"/>
                <w:rFonts w:ascii="Corbel" w:hAnsi="Corbel" w:eastAsia="Corbel" w:cs="Corbel"/>
                <w:sz w:val="16"/>
                <w:szCs w:val="16"/>
              </w:rPr>
              <w:t>R</w:t>
            </w:r>
            <w:r w:rsidRPr="1FEDCC9D" w:rsidR="170826C7">
              <w:rPr>
                <w:rStyle w:val="normaltextrun"/>
                <w:rFonts w:ascii="Corbel" w:hAnsi="Corbel" w:eastAsia="Corbel" w:cs="Corbel"/>
                <w:sz w:val="16"/>
                <w:szCs w:val="16"/>
              </w:rPr>
              <w:t>ule of law; following safe practices within the industry and understanding consequences of not following safe practices</w:t>
            </w:r>
          </w:p>
        </w:tc>
        <w:tc>
          <w:tcPr>
            <w:tcW w:w="7620" w:type="dxa"/>
            <w:gridSpan w:val="3"/>
            <w:tcBorders/>
            <w:shd w:val="clear" w:color="auto" w:fill="BDD6EE" w:themeFill="accent1" w:themeFillTint="66"/>
            <w:tcMar/>
          </w:tcPr>
          <w:p w:rsidRPr="00EC6103" w:rsidR="005204B9" w:rsidP="1FEDCC9D" w:rsidRDefault="005204B9" w14:paraId="3BA6FF09" wp14:textId="61ECC63E">
            <w:pPr>
              <w:pStyle w:val="paragraph"/>
              <w:spacing w:before="0" w:beforeAutospacing="off" w:after="0" w:afterAutospacing="off"/>
              <w:textAlignment w:val="baseline"/>
              <w:rPr>
                <w:rStyle w:val="normaltextrun"/>
                <w:rFonts w:ascii="Corbel" w:hAnsi="Corbel" w:eastAsia="Corbel" w:cs="Corbel"/>
                <w:sz w:val="16"/>
                <w:szCs w:val="16"/>
              </w:rPr>
            </w:pPr>
            <w:r w:rsidRPr="1FEDCC9D" w:rsidR="6CF743F5">
              <w:rPr>
                <w:rStyle w:val="normaltextrun"/>
                <w:rFonts w:ascii="Corbel" w:hAnsi="Corbel" w:eastAsia="Corbel" w:cs="Corbel"/>
                <w:sz w:val="16"/>
                <w:szCs w:val="16"/>
              </w:rPr>
              <w:t xml:space="preserve">Tolerance: Understanding that people have different views, opinions, </w:t>
            </w:r>
            <w:r w:rsidRPr="1FEDCC9D" w:rsidR="6CF743F5">
              <w:rPr>
                <w:rStyle w:val="normaltextrun"/>
                <w:rFonts w:ascii="Corbel" w:hAnsi="Corbel" w:eastAsia="Corbel" w:cs="Corbel"/>
                <w:sz w:val="16"/>
                <w:szCs w:val="16"/>
              </w:rPr>
              <w:t>faiths</w:t>
            </w:r>
            <w:r w:rsidRPr="1FEDCC9D" w:rsidR="6CF743F5">
              <w:rPr>
                <w:rStyle w:val="normaltextrun"/>
                <w:rFonts w:ascii="Corbel" w:hAnsi="Corbel" w:eastAsia="Corbel" w:cs="Corbel"/>
                <w:sz w:val="16"/>
                <w:szCs w:val="16"/>
              </w:rPr>
              <w:t xml:space="preserve"> and beliefs</w:t>
            </w:r>
            <w:r w:rsidRPr="1FEDCC9D" w:rsidR="6CF743F5">
              <w:rPr>
                <w:rStyle w:val="normaltextrun"/>
                <w:rFonts w:ascii="Corbel" w:hAnsi="Corbel" w:eastAsia="Corbel" w:cs="Corbel"/>
                <w:sz w:val="16"/>
                <w:szCs w:val="16"/>
              </w:rPr>
              <w:t xml:space="preserve"> and respecting those (diets)</w:t>
            </w:r>
          </w:p>
        </w:tc>
        <w:tc>
          <w:tcPr>
            <w:tcW w:w="2559" w:type="dxa"/>
            <w:tcBorders/>
            <w:shd w:val="clear" w:color="auto" w:fill="BDD6EE" w:themeFill="accent1" w:themeFillTint="66"/>
            <w:tcMar/>
          </w:tcPr>
          <w:p w:rsidRPr="00EC6103" w:rsidR="005204B9" w:rsidP="1FEDCC9D" w:rsidRDefault="005204B9" w14:paraId="2C10966C" wp14:textId="75CE5E4A">
            <w:pPr>
              <w:pStyle w:val="paragraph"/>
              <w:spacing w:before="0" w:beforeAutospacing="off" w:after="0" w:afterAutospacing="off"/>
              <w:textAlignment w:val="baseline"/>
              <w:rPr>
                <w:rStyle w:val="normaltextrun"/>
                <w:rFonts w:ascii="Corbel" w:hAnsi="Corbel" w:eastAsia="Corbel" w:cs="Corbel"/>
                <w:sz w:val="16"/>
                <w:szCs w:val="16"/>
              </w:rPr>
            </w:pPr>
            <w:r w:rsidRPr="1FEDCC9D" w:rsidR="6CF743F5">
              <w:rPr>
                <w:rStyle w:val="normaltextrun"/>
                <w:rFonts w:ascii="Corbel" w:hAnsi="Corbel" w:eastAsia="Corbel" w:cs="Corbel"/>
                <w:sz w:val="16"/>
                <w:szCs w:val="16"/>
              </w:rPr>
              <w:t>Individual</w:t>
            </w:r>
            <w:r w:rsidRPr="1FEDCC9D" w:rsidR="6CF743F5">
              <w:rPr>
                <w:rStyle w:val="normaltextrun"/>
                <w:rFonts w:ascii="Corbel" w:hAnsi="Corbel" w:eastAsia="Corbel" w:cs="Corbel"/>
                <w:sz w:val="16"/>
                <w:szCs w:val="16"/>
              </w:rPr>
              <w:t xml:space="preserve"> Liberty: Students can create own dishes and experiment with textures and flavours </w:t>
            </w:r>
          </w:p>
        </w:tc>
      </w:tr>
      <w:tr xmlns:wp14="http://schemas.microsoft.com/office/word/2010/wordml" w:rsidR="005204B9" w:rsidTr="16C78D80" w14:paraId="20F721BF" wp14:textId="77777777">
        <w:tc>
          <w:tcPr>
            <w:tcW w:w="2540" w:type="dxa"/>
            <w:tcMar/>
          </w:tcPr>
          <w:p w:rsidR="005204B9" w:rsidP="1FEDCC9D" w:rsidRDefault="005204B9" w14:paraId="7D05050F" wp14:textId="77777777">
            <w:pPr>
              <w:jc w:val="center"/>
              <w:rPr>
                <w:rFonts w:ascii="Corbel" w:hAnsi="Corbel" w:eastAsia="Corbel" w:cs="Corbel"/>
                <w:b w:val="1"/>
                <w:bCs w:val="1"/>
                <w:sz w:val="16"/>
                <w:szCs w:val="16"/>
              </w:rPr>
            </w:pPr>
            <w:r w:rsidRPr="1FEDCC9D" w:rsidR="005204B9">
              <w:rPr>
                <w:rFonts w:ascii="Corbel" w:hAnsi="Corbel" w:eastAsia="Corbel" w:cs="Corbel"/>
                <w:b w:val="1"/>
                <w:bCs w:val="1"/>
                <w:sz w:val="16"/>
                <w:szCs w:val="16"/>
              </w:rPr>
              <w:t>Cross Curricular Link Numeracy</w:t>
            </w:r>
          </w:p>
        </w:tc>
        <w:tc>
          <w:tcPr>
            <w:tcW w:w="5099" w:type="dxa"/>
            <w:gridSpan w:val="2"/>
            <w:tcMar/>
          </w:tcPr>
          <w:p w:rsidR="005204B9" w:rsidP="1FEDCC9D" w:rsidRDefault="005204B9" w14:paraId="27CE7BE2" wp14:textId="052E5F7D">
            <w:pPr>
              <w:rPr>
                <w:rFonts w:ascii="Corbel" w:hAnsi="Corbel" w:eastAsia="Corbel" w:cs="Corbel"/>
                <w:sz w:val="16"/>
                <w:szCs w:val="16"/>
              </w:rPr>
            </w:pPr>
            <w:r w:rsidRPr="1FEDCC9D" w:rsidR="0A101117">
              <w:rPr>
                <w:rFonts w:ascii="Corbel" w:hAnsi="Corbel" w:eastAsia="Corbel" w:cs="Corbel"/>
                <w:sz w:val="16"/>
                <w:szCs w:val="16"/>
              </w:rPr>
              <w:t xml:space="preserve">Weighing and measuring </w:t>
            </w:r>
          </w:p>
          <w:p w:rsidR="005204B9" w:rsidP="1FEDCC9D" w:rsidRDefault="005204B9" w14:paraId="0E383978" wp14:textId="0772B32E">
            <w:pPr>
              <w:pStyle w:val="Normal"/>
              <w:rPr>
                <w:rFonts w:ascii="Corbel" w:hAnsi="Corbel" w:eastAsia="Corbel" w:cs="Corbel"/>
                <w:sz w:val="16"/>
                <w:szCs w:val="16"/>
              </w:rPr>
            </w:pPr>
            <w:r w:rsidRPr="1FEDCC9D" w:rsidR="5045E5FD">
              <w:rPr>
                <w:rFonts w:ascii="Corbel" w:hAnsi="Corbel" w:eastAsia="Corbel" w:cs="Corbel"/>
                <w:sz w:val="16"/>
                <w:szCs w:val="16"/>
              </w:rPr>
              <w:t>Portion</w:t>
            </w:r>
            <w:r w:rsidRPr="1FEDCC9D" w:rsidR="5045E5FD">
              <w:rPr>
                <w:rFonts w:ascii="Corbel" w:hAnsi="Corbel" w:eastAsia="Corbel" w:cs="Corbel"/>
                <w:sz w:val="16"/>
                <w:szCs w:val="16"/>
              </w:rPr>
              <w:t xml:space="preserve"> sizes </w:t>
            </w:r>
          </w:p>
          <w:p w:rsidR="005204B9" w:rsidP="1FEDCC9D" w:rsidRDefault="005204B9" w14:paraId="62EBF3C5" wp14:textId="15C7DFAF">
            <w:pPr>
              <w:pStyle w:val="Normal"/>
              <w:rPr>
                <w:rFonts w:ascii="Corbel" w:hAnsi="Corbel" w:eastAsia="Corbel" w:cs="Corbel"/>
                <w:sz w:val="16"/>
                <w:szCs w:val="16"/>
              </w:rPr>
            </w:pPr>
          </w:p>
        </w:tc>
        <w:tc>
          <w:tcPr>
            <w:tcW w:w="2540" w:type="dxa"/>
            <w:tcMar/>
          </w:tcPr>
          <w:p w:rsidR="005204B9" w:rsidP="1FEDCC9D" w:rsidRDefault="005204B9" w14:paraId="58B9FA96" wp14:textId="77777777">
            <w:pPr>
              <w:jc w:val="both"/>
              <w:rPr>
                <w:rFonts w:ascii="Corbel" w:hAnsi="Corbel" w:eastAsia="Corbel" w:cs="Corbel"/>
                <w:b w:val="1"/>
                <w:bCs w:val="1"/>
                <w:sz w:val="16"/>
                <w:szCs w:val="16"/>
              </w:rPr>
            </w:pPr>
            <w:r w:rsidRPr="1FEDCC9D" w:rsidR="005204B9">
              <w:rPr>
                <w:rFonts w:ascii="Corbel" w:hAnsi="Corbel" w:eastAsia="Corbel" w:cs="Corbel"/>
                <w:b w:val="1"/>
                <w:bCs w:val="1"/>
                <w:sz w:val="16"/>
                <w:szCs w:val="16"/>
              </w:rPr>
              <w:t>Cross Curricular Link- Literacy</w:t>
            </w:r>
          </w:p>
        </w:tc>
        <w:tc>
          <w:tcPr>
            <w:tcW w:w="5099" w:type="dxa"/>
            <w:gridSpan w:val="2"/>
            <w:tcMar/>
          </w:tcPr>
          <w:p w:rsidR="005204B9" w:rsidP="005204B9" w:rsidRDefault="005204B9" w14:paraId="6D98A12B" wp14:textId="77777777">
            <w:pPr>
              <w:rPr>
                <w:rFonts w:ascii="Corbel" w:hAnsi="Corbel" w:eastAsia="Corbel" w:cs="Corbel"/>
                <w:sz w:val="16"/>
                <w:szCs w:val="16"/>
              </w:rPr>
            </w:pPr>
          </w:p>
          <w:p w:rsidR="005204B9" w:rsidP="1FEDCC9D" w:rsidRDefault="005204B9" w14:paraId="2946DB82" wp14:textId="786EDF4B">
            <w:pPr>
              <w:rPr>
                <w:rFonts w:ascii="Corbel" w:hAnsi="Corbel" w:eastAsia="Corbel" w:cs="Corbel"/>
                <w:sz w:val="16"/>
                <w:szCs w:val="16"/>
              </w:rPr>
            </w:pPr>
            <w:r w:rsidRPr="1FEDCC9D" w:rsidR="0037FBEA">
              <w:rPr>
                <w:rFonts w:ascii="Corbel" w:hAnsi="Corbel" w:eastAsia="Corbel" w:cs="Corbel"/>
                <w:sz w:val="16"/>
                <w:szCs w:val="16"/>
              </w:rPr>
              <w:t xml:space="preserve">Communication, following instructions verbally and written </w:t>
            </w:r>
          </w:p>
          <w:p w:rsidR="005204B9" w:rsidP="005204B9" w:rsidRDefault="005204B9" w14:paraId="5997CC1D" wp14:textId="77777777">
            <w:pPr>
              <w:rPr>
                <w:rFonts w:ascii="Corbel" w:hAnsi="Corbel" w:eastAsia="Corbel" w:cs="Corbel"/>
                <w:sz w:val="16"/>
                <w:szCs w:val="16"/>
              </w:rPr>
            </w:pPr>
          </w:p>
          <w:p w:rsidR="005204B9" w:rsidP="005204B9" w:rsidRDefault="005204B9" w14:paraId="110FFD37" wp14:textId="77777777">
            <w:pPr>
              <w:tabs>
                <w:tab w:val="left" w:pos="1740"/>
              </w:tabs>
              <w:rPr>
                <w:rFonts w:ascii="Corbel" w:hAnsi="Corbel" w:eastAsia="Corbel" w:cs="Corbel"/>
                <w:sz w:val="16"/>
                <w:szCs w:val="16"/>
              </w:rPr>
            </w:pPr>
            <w:r>
              <w:rPr>
                <w:rFonts w:ascii="Corbel" w:hAnsi="Corbel" w:eastAsia="Corbel" w:cs="Corbel"/>
                <w:sz w:val="16"/>
                <w:szCs w:val="16"/>
              </w:rPr>
              <w:tab/>
            </w:r>
          </w:p>
        </w:tc>
      </w:tr>
      <w:tr xmlns:wp14="http://schemas.microsoft.com/office/word/2010/wordml" w:rsidR="005204B9" w:rsidTr="16C78D80" w14:paraId="7B4C14D5" wp14:textId="77777777">
        <w:tc>
          <w:tcPr>
            <w:tcW w:w="15278" w:type="dxa"/>
            <w:gridSpan w:val="6"/>
            <w:tcMar/>
          </w:tcPr>
          <w:p w:rsidR="005204B9" w:rsidP="1FEDCC9D" w:rsidRDefault="005204B9" w14:paraId="6B699379" wp14:textId="77777777">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rFonts w:ascii="Corbel" w:hAnsi="Corbel" w:eastAsia="Corbel" w:cs="Corbel"/>
                <w:sz w:val="16"/>
                <w:szCs w:val="16"/>
              </w:rPr>
            </w:pPr>
          </w:p>
          <w:tbl>
            <w:tblPr>
              <w:tblStyle w:val="a4"/>
              <w:tblW w:w="150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32"/>
            </w:tblGrid>
            <w:tr w:rsidR="005204B9" w:rsidTr="1FEDCC9D" w14:paraId="0E911C20" wp14:textId="77777777">
              <w:tc>
                <w:tcPr>
                  <w:tcW w:w="15032" w:type="dxa"/>
                  <w:tcMar/>
                </w:tcPr>
                <w:p w:rsidR="005204B9" w:rsidP="1FEDCC9D" w:rsidRDefault="005204B9" w14:paraId="5320EC27" wp14:textId="77777777">
                  <w:pPr>
                    <w:pBdr>
                      <w:top w:val="nil" w:color="000000" w:sz="0" w:space="0"/>
                      <w:left w:val="nil" w:color="000000" w:sz="0" w:space="0"/>
                      <w:bottom w:val="nil" w:color="000000" w:sz="0" w:space="0"/>
                      <w:right w:val="nil" w:color="000000" w:sz="0" w:space="0"/>
                      <w:between w:val="nil" w:color="000000" w:sz="0" w:space="0"/>
                    </w:pBdr>
                    <w:spacing w:after="160" w:line="259" w:lineRule="auto"/>
                    <w:ind w:left="720"/>
                    <w:rPr>
                      <w:rFonts w:ascii="Corbel" w:hAnsi="Corbel" w:eastAsia="Corbel" w:cs="Corbel"/>
                      <w:b w:val="1"/>
                      <w:bCs w:val="1"/>
                      <w:i w:val="1"/>
                      <w:iCs w:val="1"/>
                      <w:color w:val="000000"/>
                      <w:sz w:val="16"/>
                      <w:szCs w:val="16"/>
                    </w:rPr>
                  </w:pPr>
                  <w:r w:rsidRPr="1FEDCC9D" w:rsidR="005204B9">
                    <w:rPr>
                      <w:rFonts w:ascii="Corbel" w:hAnsi="Corbel" w:eastAsia="Corbel" w:cs="Corbel"/>
                      <w:b w:val="1"/>
                      <w:bCs w:val="1"/>
                      <w:i w:val="1"/>
                      <w:iCs w:val="1"/>
                      <w:color w:val="000000" w:themeColor="text1" w:themeTint="FF" w:themeShade="FF"/>
                      <w:sz w:val="16"/>
                      <w:szCs w:val="16"/>
                    </w:rPr>
                    <w:t xml:space="preserve">The Hub Vision – A School that provides all students with exciting opportunities that build confidence, develop social </w:t>
                  </w:r>
                  <w:r w:rsidRPr="1FEDCC9D" w:rsidR="005204B9">
                    <w:rPr>
                      <w:rFonts w:ascii="Corbel" w:hAnsi="Corbel" w:eastAsia="Corbel" w:cs="Corbel"/>
                      <w:b w:val="1"/>
                      <w:bCs w:val="1"/>
                      <w:i w:val="1"/>
                      <w:iCs w:val="1"/>
                      <w:color w:val="000000" w:themeColor="text1" w:themeTint="FF" w:themeShade="FF"/>
                      <w:sz w:val="16"/>
                      <w:szCs w:val="16"/>
                    </w:rPr>
                    <w:t>skills</w:t>
                  </w:r>
                  <w:r w:rsidRPr="1FEDCC9D" w:rsidR="005204B9">
                    <w:rPr>
                      <w:rFonts w:ascii="Corbel" w:hAnsi="Corbel" w:eastAsia="Corbel" w:cs="Corbel"/>
                      <w:b w:val="1"/>
                      <w:bCs w:val="1"/>
                      <w:i w:val="1"/>
                      <w:iCs w:val="1"/>
                      <w:color w:val="000000" w:themeColor="text1" w:themeTint="FF" w:themeShade="FF"/>
                      <w:sz w:val="16"/>
                      <w:szCs w:val="16"/>
                    </w:rPr>
                    <w:t xml:space="preserve"> and promote academic achievement</w:t>
                  </w:r>
                </w:p>
              </w:tc>
            </w:tr>
          </w:tbl>
          <w:p w:rsidR="005204B9" w:rsidP="1FEDCC9D" w:rsidRDefault="005204B9" w14:paraId="3FE9F23F" wp14:textId="77777777">
            <w:pPr>
              <w:rPr>
                <w:rFonts w:ascii="Corbel" w:hAnsi="Corbel" w:eastAsia="Corbel" w:cs="Corbel"/>
                <w:b w:val="1"/>
                <w:bCs w:val="1"/>
                <w:i w:val="1"/>
                <w:iCs w:val="1"/>
                <w:sz w:val="16"/>
                <w:szCs w:val="16"/>
              </w:rPr>
            </w:pPr>
          </w:p>
        </w:tc>
      </w:tr>
    </w:tbl>
    <w:p xmlns:wp14="http://schemas.microsoft.com/office/word/2010/wordml" w:rsidR="009C1CE0" w:rsidRDefault="009C1CE0" w14:paraId="1F72F646" wp14:textId="77777777">
      <w:pPr>
        <w:rPr>
          <w:sz w:val="12"/>
          <w:szCs w:val="12"/>
        </w:rPr>
      </w:pPr>
    </w:p>
    <w:sectPr w:rsidR="009C1CE0">
      <w:headerReference w:type="default" r:id="rId11"/>
      <w:pgSz w:w="16838" w:h="11906" w:orient="landscape"/>
      <w:pgMar w:top="567" w:right="765" w:bottom="567" w:left="765" w:header="709" w:footer="709" w:gutter="0"/>
      <w:pgNumType w:start="1"/>
      <w:cols w:space="720"/>
      <w:footerReference w:type="default" r:id="Rff0b53f914254bc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E2644" w:rsidP="007E2644" w:rsidRDefault="007E2644" w14:paraId="08CE6F91" wp14:textId="77777777">
      <w:pPr>
        <w:spacing w:after="0" w:line="240" w:lineRule="auto"/>
      </w:pPr>
      <w:r>
        <w:separator/>
      </w:r>
    </w:p>
  </w:endnote>
  <w:endnote w:type="continuationSeparator" w:id="0">
    <w:p xmlns:wp14="http://schemas.microsoft.com/office/word/2010/wordml" w:rsidR="007E2644" w:rsidP="007E2644" w:rsidRDefault="007E2644" w14:paraId="61CDCE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00"/>
      <w:gridCol w:w="5100"/>
      <w:gridCol w:w="5100"/>
    </w:tblGrid>
    <w:tr w:rsidR="13C429CE" w:rsidTr="13C429CE" w14:paraId="49CB7B34">
      <w:trPr>
        <w:trHeight w:val="300"/>
      </w:trPr>
      <w:tc>
        <w:tcPr>
          <w:tcW w:w="5100" w:type="dxa"/>
          <w:tcMar/>
        </w:tcPr>
        <w:p w:rsidR="13C429CE" w:rsidP="13C429CE" w:rsidRDefault="13C429CE" w14:paraId="511A35A5" w14:textId="69E4DBE2">
          <w:pPr>
            <w:pStyle w:val="Header"/>
            <w:bidi w:val="0"/>
            <w:ind w:left="-115"/>
            <w:jc w:val="left"/>
          </w:pPr>
        </w:p>
      </w:tc>
      <w:tc>
        <w:tcPr>
          <w:tcW w:w="5100" w:type="dxa"/>
          <w:tcMar/>
        </w:tcPr>
        <w:p w:rsidR="13C429CE" w:rsidP="13C429CE" w:rsidRDefault="13C429CE" w14:paraId="0564075A" w14:textId="6EB67E57">
          <w:pPr>
            <w:pStyle w:val="Header"/>
            <w:bidi w:val="0"/>
            <w:jc w:val="center"/>
          </w:pPr>
        </w:p>
      </w:tc>
      <w:tc>
        <w:tcPr>
          <w:tcW w:w="5100" w:type="dxa"/>
          <w:tcMar/>
        </w:tcPr>
        <w:p w:rsidR="13C429CE" w:rsidP="13C429CE" w:rsidRDefault="13C429CE" w14:paraId="69981400" w14:textId="5CBD9364">
          <w:pPr>
            <w:pStyle w:val="Header"/>
            <w:bidi w:val="0"/>
            <w:ind w:right="-115"/>
            <w:jc w:val="right"/>
          </w:pPr>
        </w:p>
      </w:tc>
    </w:tr>
  </w:tbl>
  <w:p w:rsidR="13C429CE" w:rsidP="13C429CE" w:rsidRDefault="13C429CE" w14:paraId="73B76A7B" w14:textId="3154CE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E2644" w:rsidP="007E2644" w:rsidRDefault="007E2644" w14:paraId="6BB9E253" wp14:textId="77777777">
      <w:pPr>
        <w:spacing w:after="0" w:line="240" w:lineRule="auto"/>
      </w:pPr>
      <w:r>
        <w:separator/>
      </w:r>
    </w:p>
  </w:footnote>
  <w:footnote w:type="continuationSeparator" w:id="0">
    <w:p xmlns:wp14="http://schemas.microsoft.com/office/word/2010/wordml" w:rsidR="007E2644" w:rsidP="007E2644" w:rsidRDefault="007E2644" w14:paraId="23DE523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A2102F" w:rsidR="007E2644" w:rsidP="13C429CE" w:rsidRDefault="007E2644" w14:paraId="46A0ADF9" wp14:textId="2A6CCB70">
    <w:pPr>
      <w:pStyle w:val="Header"/>
      <w:tabs>
        <w:tab w:val="clear" w:pos="4513"/>
        <w:tab w:val="clear" w:pos="9026"/>
        <w:tab w:val="left" w:pos="13260"/>
      </w:tabs>
      <w:rPr>
        <w:b w:val="1"/>
        <w:bCs w:val="1"/>
        <w:sz w:val="28"/>
        <w:szCs w:val="28"/>
      </w:rPr>
    </w:pPr>
    <w:r w:rsidR="13C429CE">
      <w:rPr/>
      <w:t> </w:t>
    </w:r>
    <w:r w:rsidR="13C429CE">
      <w:drawing>
        <wp:inline xmlns:wp14="http://schemas.microsoft.com/office/word/2010/wordprocessingDrawing" wp14:editId="58EFB89F" wp14:anchorId="0430FD7F">
          <wp:extent cx="933450" cy="461102"/>
          <wp:effectExtent l="0" t="0" r="0" b="0"/>
          <wp:docPr id="2" name="Picture 2" descr="C:\Users\rolloj\AppData\Local\Microsoft\Windows\INetCache\Content.MSO\466AE4AE.tmp" title=""/>
          <wp:cNvGraphicFramePr>
            <a:graphicFrameLocks noChangeAspect="1"/>
          </wp:cNvGraphicFramePr>
          <a:graphic>
            <a:graphicData uri="http://schemas.openxmlformats.org/drawingml/2006/picture">
              <pic:pic>
                <pic:nvPicPr>
                  <pic:cNvPr id="0" name="Picture 2"/>
                  <pic:cNvPicPr/>
                </pic:nvPicPr>
                <pic:blipFill>
                  <a:blip r:embed="Ra6bea619a525442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33450" cy="461102"/>
                  </a:xfrm>
                  <a:prstGeom prst="rect">
                    <a:avLst/>
                  </a:prstGeom>
                </pic:spPr>
              </pic:pic>
            </a:graphicData>
          </a:graphic>
        </wp:inline>
      </w:drawing>
    </w:r>
    <w:r w:rsidR="13C429CE">
      <w:rPr/>
      <w:t xml:space="preserve">                       </w:t>
    </w:r>
    <w:r w:rsidRPr="13C429CE" w:rsidR="13C429CE">
      <w:rPr>
        <w:b w:val="1"/>
        <w:bCs w:val="1"/>
        <w:sz w:val="28"/>
        <w:szCs w:val="28"/>
      </w:rPr>
      <w:t>Subject:</w:t>
    </w:r>
    <w:r w:rsidR="13C429CE">
      <w:rPr/>
      <w:t xml:space="preserve"> </w:t>
    </w:r>
    <w:r w:rsidR="13C429CE">
      <w:rPr/>
      <w:t xml:space="preserve">Food </w:t>
    </w:r>
    <w:r w:rsidR="13C429CE">
      <w:rPr/>
      <w:t>technology</w:t>
    </w:r>
    <w:r w:rsidR="13C429CE">
      <w:rPr/>
      <w:t xml:space="preserve">          </w:t>
    </w:r>
    <w:r w:rsidRPr="13C429CE" w:rsidR="13C429CE">
      <w:rPr>
        <w:b w:val="1"/>
        <w:bCs w:val="1"/>
        <w:sz w:val="28"/>
        <w:szCs w:val="28"/>
      </w:rPr>
      <w:t xml:space="preserve">                </w:t>
    </w:r>
    <w:r w:rsidRPr="13C429CE" w:rsidR="13C429CE">
      <w:rPr>
        <w:b w:val="1"/>
        <w:bCs w:val="1"/>
        <w:sz w:val="28"/>
        <w:szCs w:val="28"/>
        <w:u w:val="single"/>
      </w:rPr>
      <w:t>Curriculum- Long Term Plan</w:t>
    </w:r>
    <w:r w:rsidRPr="13C429CE" w:rsidR="13C429CE">
      <w:rPr>
        <w:b w:val="1"/>
        <w:bCs w:val="1"/>
        <w:sz w:val="28"/>
        <w:szCs w:val="28"/>
      </w:rPr>
      <w:t xml:space="preserve">                      </w:t>
    </w:r>
    <w:r w:rsidRPr="13C429CE" w:rsidR="13C429CE">
      <w:rPr>
        <w:b w:val="1"/>
        <w:bCs w:val="1"/>
        <w:sz w:val="28"/>
        <w:szCs w:val="28"/>
      </w:rPr>
      <w:t xml:space="preserve">Year Group: </w:t>
    </w:r>
    <w:r w:rsidRPr="13C429CE" w:rsidR="13C429CE">
      <w:rPr>
        <w:b w:val="1"/>
        <w:bCs w:val="1"/>
        <w:sz w:val="28"/>
        <w:szCs w:val="2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1">
    <w:nsid w:val="671b5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9efc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0927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978c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bd5a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b987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0969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c7b30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4748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b7bb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3387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0e99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83b04b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abe504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77d67b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e0a226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8e3d03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189a1a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ec3ff9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6b988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12335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4abafd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894888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7de6ed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a2068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9f45b4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8c7caf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b59c8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ea9070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0c5ed7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4c2d63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54bffc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dfd49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bc890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ba58e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d02614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10197d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18c804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aa974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04699d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90bf4a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326ce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b29efa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7b84a5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8a2658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156e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33a3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6340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7d61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689bf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d1c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2197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369e8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b03f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d13b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5d4b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2c0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304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dbdf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c09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bd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790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9414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c37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ed4a4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4049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f7d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28d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e2f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741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856204"/>
    <w:multiLevelType w:val="hybridMultilevel"/>
    <w:tmpl w:val="EB3CF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461257"/>
    <w:multiLevelType w:val="hybridMultilevel"/>
    <w:tmpl w:val="0010E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02ED9"/>
    <w:rsid w:val="00161BE2"/>
    <w:rsid w:val="00192EDC"/>
    <w:rsid w:val="0037FBEA"/>
    <w:rsid w:val="00464D7E"/>
    <w:rsid w:val="004845FE"/>
    <w:rsid w:val="005204B9"/>
    <w:rsid w:val="00556F11"/>
    <w:rsid w:val="005757FE"/>
    <w:rsid w:val="00770C2A"/>
    <w:rsid w:val="007C7ADD"/>
    <w:rsid w:val="007E2644"/>
    <w:rsid w:val="00846845"/>
    <w:rsid w:val="008E7AA6"/>
    <w:rsid w:val="00929879"/>
    <w:rsid w:val="00996975"/>
    <w:rsid w:val="009B2311"/>
    <w:rsid w:val="009C1CE0"/>
    <w:rsid w:val="00A20AEA"/>
    <w:rsid w:val="00A2102F"/>
    <w:rsid w:val="00B41EF4"/>
    <w:rsid w:val="00B66D26"/>
    <w:rsid w:val="00B67322"/>
    <w:rsid w:val="00B97D44"/>
    <w:rsid w:val="00C03F0B"/>
    <w:rsid w:val="00CC7E80"/>
    <w:rsid w:val="00D51E50"/>
    <w:rsid w:val="00DB4B9B"/>
    <w:rsid w:val="00EC6103"/>
    <w:rsid w:val="00F376CC"/>
    <w:rsid w:val="00F37728"/>
    <w:rsid w:val="00F40C9F"/>
    <w:rsid w:val="013895A0"/>
    <w:rsid w:val="0150F55C"/>
    <w:rsid w:val="01919B29"/>
    <w:rsid w:val="01D7D899"/>
    <w:rsid w:val="022BE6F6"/>
    <w:rsid w:val="025CAC8F"/>
    <w:rsid w:val="027E94FF"/>
    <w:rsid w:val="029C14C3"/>
    <w:rsid w:val="02EBAF7B"/>
    <w:rsid w:val="04942828"/>
    <w:rsid w:val="049A4DDD"/>
    <w:rsid w:val="04E6C756"/>
    <w:rsid w:val="04FEBB13"/>
    <w:rsid w:val="0581244F"/>
    <w:rsid w:val="05AE7778"/>
    <w:rsid w:val="07326C90"/>
    <w:rsid w:val="073925BE"/>
    <w:rsid w:val="07E15DC9"/>
    <w:rsid w:val="088B8DEA"/>
    <w:rsid w:val="08D01C49"/>
    <w:rsid w:val="0922C116"/>
    <w:rsid w:val="09E44A3D"/>
    <w:rsid w:val="0A00CEAE"/>
    <w:rsid w:val="0A101117"/>
    <w:rsid w:val="0A6A36CF"/>
    <w:rsid w:val="0B4B6DDE"/>
    <w:rsid w:val="0B8A963B"/>
    <w:rsid w:val="0BB991D4"/>
    <w:rsid w:val="0BD6EAC9"/>
    <w:rsid w:val="0BE04607"/>
    <w:rsid w:val="0C0DE344"/>
    <w:rsid w:val="0C2433B2"/>
    <w:rsid w:val="0C97AB65"/>
    <w:rsid w:val="0D45BF14"/>
    <w:rsid w:val="0D59EF3C"/>
    <w:rsid w:val="0DD104B4"/>
    <w:rsid w:val="0ED989A8"/>
    <w:rsid w:val="0F1E5F84"/>
    <w:rsid w:val="0FB693A5"/>
    <w:rsid w:val="0FB71AEB"/>
    <w:rsid w:val="1007B9EE"/>
    <w:rsid w:val="108577D3"/>
    <w:rsid w:val="113D488E"/>
    <w:rsid w:val="11F1E1A6"/>
    <w:rsid w:val="1204A4C9"/>
    <w:rsid w:val="120B4DAD"/>
    <w:rsid w:val="122C4214"/>
    <w:rsid w:val="12624AED"/>
    <w:rsid w:val="12B96087"/>
    <w:rsid w:val="13C429CE"/>
    <w:rsid w:val="13D770C3"/>
    <w:rsid w:val="1443FF03"/>
    <w:rsid w:val="148A7010"/>
    <w:rsid w:val="14AF7D27"/>
    <w:rsid w:val="14E4B0C0"/>
    <w:rsid w:val="154DC00F"/>
    <w:rsid w:val="15523DBB"/>
    <w:rsid w:val="15A06BFF"/>
    <w:rsid w:val="15D7C5C3"/>
    <w:rsid w:val="16B19117"/>
    <w:rsid w:val="16B9AC46"/>
    <w:rsid w:val="16C78D80"/>
    <w:rsid w:val="16FCF119"/>
    <w:rsid w:val="170826C7"/>
    <w:rsid w:val="17797848"/>
    <w:rsid w:val="177C6E6C"/>
    <w:rsid w:val="1794BFBF"/>
    <w:rsid w:val="17F10DBB"/>
    <w:rsid w:val="18302221"/>
    <w:rsid w:val="18C7CD56"/>
    <w:rsid w:val="1948EC6A"/>
    <w:rsid w:val="199A3E01"/>
    <w:rsid w:val="19F05501"/>
    <w:rsid w:val="1A3400F2"/>
    <w:rsid w:val="1A34BD02"/>
    <w:rsid w:val="1AC9AD42"/>
    <w:rsid w:val="1B3D615D"/>
    <w:rsid w:val="1B46ED61"/>
    <w:rsid w:val="1B4F5663"/>
    <w:rsid w:val="1B90F5F1"/>
    <w:rsid w:val="1BA9BC78"/>
    <w:rsid w:val="1C97263A"/>
    <w:rsid w:val="1CB2B1C1"/>
    <w:rsid w:val="1CE68E16"/>
    <w:rsid w:val="1CFB20C2"/>
    <w:rsid w:val="1D9A8E02"/>
    <w:rsid w:val="1E2A0CFD"/>
    <w:rsid w:val="1E37C462"/>
    <w:rsid w:val="1E5DB8FB"/>
    <w:rsid w:val="1E96CCFF"/>
    <w:rsid w:val="1E9C5A1D"/>
    <w:rsid w:val="1EC2F2E0"/>
    <w:rsid w:val="1EC5D279"/>
    <w:rsid w:val="1F3733DB"/>
    <w:rsid w:val="1F4A8BB5"/>
    <w:rsid w:val="1F9BFBBC"/>
    <w:rsid w:val="1FEDCC9D"/>
    <w:rsid w:val="1FF1848E"/>
    <w:rsid w:val="20C94309"/>
    <w:rsid w:val="214AC23D"/>
    <w:rsid w:val="21A038C2"/>
    <w:rsid w:val="221B61D8"/>
    <w:rsid w:val="223B699F"/>
    <w:rsid w:val="225EBAE2"/>
    <w:rsid w:val="225FB55F"/>
    <w:rsid w:val="22BB4497"/>
    <w:rsid w:val="22EB17E5"/>
    <w:rsid w:val="233FFFE0"/>
    <w:rsid w:val="239B8D22"/>
    <w:rsid w:val="23D1A776"/>
    <w:rsid w:val="24A8E170"/>
    <w:rsid w:val="250C487A"/>
    <w:rsid w:val="254CD3B3"/>
    <w:rsid w:val="257441D4"/>
    <w:rsid w:val="2579D929"/>
    <w:rsid w:val="258DD0B0"/>
    <w:rsid w:val="25AF20AD"/>
    <w:rsid w:val="26229CC2"/>
    <w:rsid w:val="267B8FD8"/>
    <w:rsid w:val="2698D7C5"/>
    <w:rsid w:val="2705CCB0"/>
    <w:rsid w:val="2755769A"/>
    <w:rsid w:val="28227E2E"/>
    <w:rsid w:val="287780C9"/>
    <w:rsid w:val="28B7ECF1"/>
    <w:rsid w:val="28BDF623"/>
    <w:rsid w:val="29E6E43C"/>
    <w:rsid w:val="2A22DC93"/>
    <w:rsid w:val="2A3552E3"/>
    <w:rsid w:val="2A418207"/>
    <w:rsid w:val="2A94559F"/>
    <w:rsid w:val="2AD2207E"/>
    <w:rsid w:val="2AD277FE"/>
    <w:rsid w:val="2B03ACFE"/>
    <w:rsid w:val="2B1C434D"/>
    <w:rsid w:val="2B74D1B0"/>
    <w:rsid w:val="2BB7C9E6"/>
    <w:rsid w:val="2C412C62"/>
    <w:rsid w:val="2C45C059"/>
    <w:rsid w:val="2C87D561"/>
    <w:rsid w:val="2D6A4823"/>
    <w:rsid w:val="2E926C7A"/>
    <w:rsid w:val="2EA40146"/>
    <w:rsid w:val="2ECD483C"/>
    <w:rsid w:val="2FE7FE72"/>
    <w:rsid w:val="301D8DD6"/>
    <w:rsid w:val="30FC8333"/>
    <w:rsid w:val="314B324E"/>
    <w:rsid w:val="31B16A67"/>
    <w:rsid w:val="31D1D91C"/>
    <w:rsid w:val="321EF468"/>
    <w:rsid w:val="32266D00"/>
    <w:rsid w:val="32403E5C"/>
    <w:rsid w:val="325EE15A"/>
    <w:rsid w:val="32908FC0"/>
    <w:rsid w:val="32B31111"/>
    <w:rsid w:val="32D86539"/>
    <w:rsid w:val="32F317B4"/>
    <w:rsid w:val="3338B156"/>
    <w:rsid w:val="33396473"/>
    <w:rsid w:val="338CC435"/>
    <w:rsid w:val="33964EF7"/>
    <w:rsid w:val="3402DE5B"/>
    <w:rsid w:val="3411F656"/>
    <w:rsid w:val="3421887C"/>
    <w:rsid w:val="343BB7A3"/>
    <w:rsid w:val="34ECA837"/>
    <w:rsid w:val="34F548AD"/>
    <w:rsid w:val="35219CBB"/>
    <w:rsid w:val="35B37695"/>
    <w:rsid w:val="36409F02"/>
    <w:rsid w:val="368F388E"/>
    <w:rsid w:val="371C375C"/>
    <w:rsid w:val="37C37835"/>
    <w:rsid w:val="37E87E0E"/>
    <w:rsid w:val="3806F259"/>
    <w:rsid w:val="38E15D40"/>
    <w:rsid w:val="390B2491"/>
    <w:rsid w:val="394BFC25"/>
    <w:rsid w:val="3ADB472A"/>
    <w:rsid w:val="3B00D78D"/>
    <w:rsid w:val="3B83D311"/>
    <w:rsid w:val="3C48E4FF"/>
    <w:rsid w:val="3C6F65F4"/>
    <w:rsid w:val="3CF40F30"/>
    <w:rsid w:val="3D26DA89"/>
    <w:rsid w:val="3D8818AE"/>
    <w:rsid w:val="3DD3FEA2"/>
    <w:rsid w:val="3DF10352"/>
    <w:rsid w:val="3DF6FE22"/>
    <w:rsid w:val="3E19AAC5"/>
    <w:rsid w:val="3E2502FC"/>
    <w:rsid w:val="3E8AE779"/>
    <w:rsid w:val="3EB2726E"/>
    <w:rsid w:val="3EB60679"/>
    <w:rsid w:val="3F4DBCCD"/>
    <w:rsid w:val="3FC11942"/>
    <w:rsid w:val="4061A2E4"/>
    <w:rsid w:val="40C0F4B6"/>
    <w:rsid w:val="4162BC76"/>
    <w:rsid w:val="41BF5AFA"/>
    <w:rsid w:val="41D5372E"/>
    <w:rsid w:val="41FC90AF"/>
    <w:rsid w:val="426002BE"/>
    <w:rsid w:val="4277DD48"/>
    <w:rsid w:val="42A28BDE"/>
    <w:rsid w:val="43435011"/>
    <w:rsid w:val="434E810E"/>
    <w:rsid w:val="435BFB6A"/>
    <w:rsid w:val="43C5D633"/>
    <w:rsid w:val="43D3056C"/>
    <w:rsid w:val="44A79319"/>
    <w:rsid w:val="4555B27E"/>
    <w:rsid w:val="458A83AA"/>
    <w:rsid w:val="45D9B090"/>
    <w:rsid w:val="46ABB1DB"/>
    <w:rsid w:val="46EA7DE8"/>
    <w:rsid w:val="473827D8"/>
    <w:rsid w:val="4774DB01"/>
    <w:rsid w:val="47BE849D"/>
    <w:rsid w:val="47E49409"/>
    <w:rsid w:val="482E07E2"/>
    <w:rsid w:val="4A0C714F"/>
    <w:rsid w:val="4A1F5697"/>
    <w:rsid w:val="4A4579EE"/>
    <w:rsid w:val="4A5FA062"/>
    <w:rsid w:val="4B0AF4E9"/>
    <w:rsid w:val="4B32F748"/>
    <w:rsid w:val="4BC03010"/>
    <w:rsid w:val="4C01B28C"/>
    <w:rsid w:val="4DA955E6"/>
    <w:rsid w:val="4DC297B5"/>
    <w:rsid w:val="4E5B0BA8"/>
    <w:rsid w:val="4E826E24"/>
    <w:rsid w:val="4E85664B"/>
    <w:rsid w:val="4EEEFB2F"/>
    <w:rsid w:val="4F1D7E22"/>
    <w:rsid w:val="5045E5FD"/>
    <w:rsid w:val="506ACE9F"/>
    <w:rsid w:val="50B3B0D2"/>
    <w:rsid w:val="51AED00C"/>
    <w:rsid w:val="5226019D"/>
    <w:rsid w:val="5248D83B"/>
    <w:rsid w:val="535BA94C"/>
    <w:rsid w:val="53A516AC"/>
    <w:rsid w:val="53B3F7B0"/>
    <w:rsid w:val="53E4D3B6"/>
    <w:rsid w:val="544FBCAA"/>
    <w:rsid w:val="549EB8D8"/>
    <w:rsid w:val="54AEE7D6"/>
    <w:rsid w:val="557CD6A4"/>
    <w:rsid w:val="55817CE7"/>
    <w:rsid w:val="56E32F68"/>
    <w:rsid w:val="56F54D35"/>
    <w:rsid w:val="57423E87"/>
    <w:rsid w:val="5861D842"/>
    <w:rsid w:val="58BFD087"/>
    <w:rsid w:val="58C15CEA"/>
    <w:rsid w:val="59C4E80F"/>
    <w:rsid w:val="5A3C87DA"/>
    <w:rsid w:val="5AF2B770"/>
    <w:rsid w:val="5C0B6420"/>
    <w:rsid w:val="5C76E748"/>
    <w:rsid w:val="5C98D71F"/>
    <w:rsid w:val="5CEFEB24"/>
    <w:rsid w:val="5D455A23"/>
    <w:rsid w:val="5E15CA2D"/>
    <w:rsid w:val="5E23EEC1"/>
    <w:rsid w:val="5E80D1CA"/>
    <w:rsid w:val="5EE4EE65"/>
    <w:rsid w:val="5EF9B78C"/>
    <w:rsid w:val="5EFAB9D9"/>
    <w:rsid w:val="5F467EC2"/>
    <w:rsid w:val="5FEBBB56"/>
    <w:rsid w:val="60A7AEBA"/>
    <w:rsid w:val="60E039FC"/>
    <w:rsid w:val="6121BD79"/>
    <w:rsid w:val="61310E64"/>
    <w:rsid w:val="6230001E"/>
    <w:rsid w:val="62B84A9C"/>
    <w:rsid w:val="62F57707"/>
    <w:rsid w:val="62F85DFE"/>
    <w:rsid w:val="639C352E"/>
    <w:rsid w:val="64D8D316"/>
    <w:rsid w:val="65A6B3C3"/>
    <w:rsid w:val="65BC442F"/>
    <w:rsid w:val="65DD8AE7"/>
    <w:rsid w:val="664A4F19"/>
    <w:rsid w:val="669B1F69"/>
    <w:rsid w:val="66DBD7A9"/>
    <w:rsid w:val="6750BD11"/>
    <w:rsid w:val="6773C27A"/>
    <w:rsid w:val="678A19BA"/>
    <w:rsid w:val="67C6F070"/>
    <w:rsid w:val="686DE3FE"/>
    <w:rsid w:val="68F74313"/>
    <w:rsid w:val="690C045C"/>
    <w:rsid w:val="691425C6"/>
    <w:rsid w:val="695018DC"/>
    <w:rsid w:val="6A2A3D79"/>
    <w:rsid w:val="6A8831BE"/>
    <w:rsid w:val="6B380770"/>
    <w:rsid w:val="6B60FC02"/>
    <w:rsid w:val="6B6517A3"/>
    <w:rsid w:val="6B905FCB"/>
    <w:rsid w:val="6B9338E5"/>
    <w:rsid w:val="6BF048DF"/>
    <w:rsid w:val="6CB45E02"/>
    <w:rsid w:val="6CBEFF63"/>
    <w:rsid w:val="6CF743F5"/>
    <w:rsid w:val="6DF34871"/>
    <w:rsid w:val="6E180B01"/>
    <w:rsid w:val="6E1A322F"/>
    <w:rsid w:val="6E5CAB48"/>
    <w:rsid w:val="6E8A8AFA"/>
    <w:rsid w:val="6EC24DC0"/>
    <w:rsid w:val="7057C0A6"/>
    <w:rsid w:val="71D128C9"/>
    <w:rsid w:val="72C1ED73"/>
    <w:rsid w:val="72EB5AAF"/>
    <w:rsid w:val="72F77973"/>
    <w:rsid w:val="734148BA"/>
    <w:rsid w:val="73F14B4D"/>
    <w:rsid w:val="7402EBE5"/>
    <w:rsid w:val="7470276B"/>
    <w:rsid w:val="747E4842"/>
    <w:rsid w:val="74850863"/>
    <w:rsid w:val="7486CB3A"/>
    <w:rsid w:val="74CCB3E5"/>
    <w:rsid w:val="74F173FF"/>
    <w:rsid w:val="74FC376C"/>
    <w:rsid w:val="753AB0F7"/>
    <w:rsid w:val="75427A0D"/>
    <w:rsid w:val="758204BE"/>
    <w:rsid w:val="75987F49"/>
    <w:rsid w:val="75B1A6A9"/>
    <w:rsid w:val="75D5A267"/>
    <w:rsid w:val="75DE408C"/>
    <w:rsid w:val="75E826C1"/>
    <w:rsid w:val="7632FD69"/>
    <w:rsid w:val="764CEE48"/>
    <w:rsid w:val="7655E17C"/>
    <w:rsid w:val="7657D354"/>
    <w:rsid w:val="7689BA11"/>
    <w:rsid w:val="76D269F0"/>
    <w:rsid w:val="7724D593"/>
    <w:rsid w:val="773C36CB"/>
    <w:rsid w:val="77518ADF"/>
    <w:rsid w:val="77F74780"/>
    <w:rsid w:val="78CC4DB7"/>
    <w:rsid w:val="78E34228"/>
    <w:rsid w:val="78E6660F"/>
    <w:rsid w:val="78F9D5E5"/>
    <w:rsid w:val="79099B31"/>
    <w:rsid w:val="796028CF"/>
    <w:rsid w:val="7987F2E0"/>
    <w:rsid w:val="79FD5B90"/>
    <w:rsid w:val="7A0B9C75"/>
    <w:rsid w:val="7A9FFE0A"/>
    <w:rsid w:val="7AC67F37"/>
    <w:rsid w:val="7B00888A"/>
    <w:rsid w:val="7B373596"/>
    <w:rsid w:val="7C77F441"/>
    <w:rsid w:val="7CA40B44"/>
    <w:rsid w:val="7CC90A6A"/>
    <w:rsid w:val="7CCC8EB7"/>
    <w:rsid w:val="7D1B3999"/>
    <w:rsid w:val="7D2B8947"/>
    <w:rsid w:val="7D7A1F1D"/>
    <w:rsid w:val="7E353BFB"/>
    <w:rsid w:val="7E69DE22"/>
    <w:rsid w:val="7E9FD8A1"/>
    <w:rsid w:val="7EF801DA"/>
    <w:rsid w:val="7F689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1D19F"/>
  <w15:docId w15:val="{9DC9BAB9-E3D0-4068-828F-56C95EE973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E7A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2644"/>
  </w:style>
  <w:style w:type="paragraph" w:styleId="paragraph" w:customStyle="1">
    <w:name w:val="paragraph"/>
    <w:basedOn w:val="Normal"/>
    <w:rsid w:val="005204B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204B9"/>
  </w:style>
  <w:style w:type="character" w:styleId="eop" w:customStyle="1">
    <w:name w:val="eop"/>
    <w:basedOn w:val="DefaultParagraphFont"/>
    <w:rsid w:val="0052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ff0b53f914254bc4" /></Relationships>
</file>

<file path=word/_rels/header1.xml.rels>&#65279;<?xml version="1.0" encoding="utf-8"?><Relationships xmlns="http://schemas.openxmlformats.org/package/2006/relationships"><Relationship Type="http://schemas.openxmlformats.org/officeDocument/2006/relationships/image" Target="/media/image2.jpg" Id="Ra6bea619a52544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ADC2DBF-930B-4A6D-8DE8-F0E2FD88A9D9}">
  <ds:schemaRefs>
    <ds:schemaRef ds:uri="http://schemas.microsoft.com/sharepoint/v3/contenttype/forms"/>
  </ds:schemaRefs>
</ds:datastoreItem>
</file>

<file path=customXml/itemProps3.xml><?xml version="1.0" encoding="utf-8"?>
<ds:datastoreItem xmlns:ds="http://schemas.openxmlformats.org/officeDocument/2006/customXml" ds:itemID="{5BE51AE8-F085-43B2-8BD1-C40D130ECE62}"/>
</file>

<file path=customXml/itemProps4.xml><?xml version="1.0" encoding="utf-8"?>
<ds:datastoreItem xmlns:ds="http://schemas.openxmlformats.org/officeDocument/2006/customXml" ds:itemID="{31096543-99C7-4AF4-A98D-007AEA576F2C}">
  <ds:schemaRef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d2e2f09a-4032-455d-8f03-323140fa41eb"/>
    <ds:schemaRef ds:uri="c1725166-36b2-460c-a28f-4df97e8ab61e"/>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Hub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Charlotte Sykes (HUB)</cp:lastModifiedBy>
  <cp:revision>24</cp:revision>
  <cp:lastPrinted>2024-02-19T12:23:00Z</cp:lastPrinted>
  <dcterms:created xsi:type="dcterms:W3CDTF">2024-04-10T13:38:00Z</dcterms:created>
  <dcterms:modified xsi:type="dcterms:W3CDTF">2025-09-19T13:25:22Z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y fmtid="{D5CDD505-2E9C-101B-9397-08002B2CF9AE}" pid="3" name="MediaServiceImageTags">
    <vt:lpwstr/>
  </property>
</Properties>
</file>