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9C1CE0" w:rsidRDefault="009C1C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2"/>
        <w:tblW w:w="152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2546"/>
        <w:gridCol w:w="3970"/>
        <w:gridCol w:w="1122"/>
        <w:gridCol w:w="2546"/>
        <w:gridCol w:w="726"/>
        <w:gridCol w:w="4366"/>
      </w:tblGrid>
      <w:tr w:rsidR="009C1CE0" w14:paraId="4DFA0126" w14:textId="77777777" w:rsidTr="09FA39D5">
        <w:tc>
          <w:tcPr>
            <w:tcW w:w="15276" w:type="dxa"/>
            <w:gridSpan w:val="6"/>
          </w:tcPr>
          <w:p w14:paraId="785F2924" w14:textId="77777777" w:rsidR="009C1CE0" w:rsidRDefault="007E2644" w:rsidP="00CC7E80">
            <w:pPr>
              <w:jc w:val="center"/>
              <w:rPr>
                <w:rFonts w:ascii="Corbel" w:eastAsia="Corbel" w:hAnsi="Corbel" w:cs="Corbel"/>
                <w:b/>
                <w:sz w:val="24"/>
                <w:szCs w:val="24"/>
              </w:rPr>
            </w:pPr>
            <w:r w:rsidRPr="007E2644">
              <w:rPr>
                <w:rFonts w:ascii="Corbel" w:eastAsia="Corbel" w:hAnsi="Corbel" w:cs="Corbel"/>
                <w:i/>
              </w:rPr>
              <w:t>What will they be learning, why and in what order?</w:t>
            </w:r>
            <w:r w:rsidR="00556F11">
              <w:rPr>
                <w:rFonts w:ascii="Corbel" w:eastAsia="Corbel" w:hAnsi="Corbel" w:cs="Corbel"/>
                <w:b/>
                <w:sz w:val="24"/>
                <w:szCs w:val="24"/>
              </w:rPr>
              <w:t xml:space="preserve">                          </w:t>
            </w:r>
          </w:p>
        </w:tc>
      </w:tr>
      <w:tr w:rsidR="009C1CE0" w14:paraId="4B6B9241" w14:textId="77777777" w:rsidTr="00F243F8">
        <w:trPr>
          <w:trHeight w:val="417"/>
        </w:trPr>
        <w:tc>
          <w:tcPr>
            <w:tcW w:w="2546" w:type="dxa"/>
          </w:tcPr>
          <w:p w14:paraId="0A37501D" w14:textId="77777777" w:rsidR="009C1CE0" w:rsidRDefault="009C1CE0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3970" w:type="dxa"/>
          </w:tcPr>
          <w:p w14:paraId="489EC70D" w14:textId="77777777" w:rsidR="009C1CE0" w:rsidRDefault="00556F11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16C0B4D7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Term 1</w:t>
            </w:r>
          </w:p>
          <w:p w14:paraId="5DAB6C7B" w14:textId="77777777" w:rsidR="009C1CE0" w:rsidRDefault="009C1CE0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4394" w:type="dxa"/>
            <w:gridSpan w:val="3"/>
          </w:tcPr>
          <w:p w14:paraId="2DD8285B" w14:textId="77777777" w:rsidR="009C1CE0" w:rsidRDefault="00556F11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16C0B4D7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Term 2</w:t>
            </w:r>
          </w:p>
          <w:p w14:paraId="02EB378F" w14:textId="77777777" w:rsidR="009C1CE0" w:rsidRDefault="009C1CE0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4366" w:type="dxa"/>
          </w:tcPr>
          <w:p w14:paraId="47350805" w14:textId="77777777" w:rsidR="009C1CE0" w:rsidRDefault="00556F11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16C0B4D7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Term 3</w:t>
            </w:r>
          </w:p>
          <w:p w14:paraId="6A05A809" w14:textId="77777777" w:rsidR="009C1CE0" w:rsidRDefault="009C1CE0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bookmarkStart w:id="0" w:name="_heading=h.30j0zll"/>
            <w:bookmarkEnd w:id="0"/>
          </w:p>
        </w:tc>
      </w:tr>
      <w:tr w:rsidR="00B66D26" w:rsidRPr="00F243F8" w14:paraId="345B1FE5" w14:textId="77777777" w:rsidTr="00F243F8">
        <w:trPr>
          <w:trHeight w:val="889"/>
        </w:trPr>
        <w:tc>
          <w:tcPr>
            <w:tcW w:w="2546" w:type="dxa"/>
            <w:shd w:val="clear" w:color="auto" w:fill="C5E0B3" w:themeFill="accent6" w:themeFillTint="66"/>
          </w:tcPr>
          <w:p w14:paraId="073FEC98" w14:textId="77777777" w:rsidR="00B66D26" w:rsidRPr="007A378F" w:rsidRDefault="00C03F0B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16C0B4D7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Bridge</w:t>
            </w:r>
            <w:r w:rsidR="00F376CC" w:rsidRPr="16C0B4D7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/ Foundation knowledge required</w:t>
            </w:r>
          </w:p>
        </w:tc>
        <w:tc>
          <w:tcPr>
            <w:tcW w:w="3970" w:type="dxa"/>
            <w:shd w:val="clear" w:color="auto" w:fill="C5E0B3" w:themeFill="accent6" w:themeFillTint="66"/>
          </w:tcPr>
          <w:p w14:paraId="5A39BBE3" w14:textId="77777777" w:rsidR="007A378F" w:rsidRPr="00F243F8" w:rsidRDefault="007A378F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54B74F7D" w14:textId="77777777" w:rsidR="00B66D26" w:rsidRPr="00F243F8" w:rsidRDefault="007A378F" w:rsidP="16C0B4D7">
            <w:pPr>
              <w:tabs>
                <w:tab w:val="left" w:pos="3435"/>
              </w:tabs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How to structure a sentence </w:t>
            </w:r>
          </w:p>
          <w:p w14:paraId="57C97549" w14:textId="77777777" w:rsidR="007A378F" w:rsidRPr="00F243F8" w:rsidRDefault="007A378F" w:rsidP="16C0B4D7">
            <w:pPr>
              <w:tabs>
                <w:tab w:val="left" w:pos="3435"/>
              </w:tabs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How to use full stops and capital letters </w:t>
            </w:r>
          </w:p>
          <w:p w14:paraId="55A95936" w14:textId="77777777" w:rsidR="007A378F" w:rsidRPr="00F243F8" w:rsidRDefault="007A378F" w:rsidP="16C0B4D7">
            <w:pPr>
              <w:tabs>
                <w:tab w:val="left" w:pos="3435"/>
              </w:tabs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How to identify explicit information </w:t>
            </w:r>
          </w:p>
          <w:p w14:paraId="41C8F396" w14:textId="77777777" w:rsidR="007A378F" w:rsidRPr="00F243F8" w:rsidRDefault="007A378F" w:rsidP="16C0B4D7">
            <w:pPr>
              <w:tabs>
                <w:tab w:val="left" w:pos="3435"/>
              </w:tabs>
              <w:rPr>
                <w:rFonts w:ascii="Corbel" w:eastAsia="Corbel" w:hAnsi="Corbel" w:cs="Corbel"/>
                <w:sz w:val="16"/>
                <w:szCs w:val="16"/>
              </w:rPr>
            </w:pPr>
          </w:p>
        </w:tc>
        <w:tc>
          <w:tcPr>
            <w:tcW w:w="4394" w:type="dxa"/>
            <w:gridSpan w:val="3"/>
            <w:shd w:val="clear" w:color="auto" w:fill="C5E0B3" w:themeFill="accent6" w:themeFillTint="66"/>
          </w:tcPr>
          <w:p w14:paraId="72A3D3EC" w14:textId="77777777" w:rsidR="00B66D26" w:rsidRPr="00F243F8" w:rsidRDefault="00B66D26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7584BCEE" w14:textId="77777777" w:rsidR="007A378F" w:rsidRPr="00F243F8" w:rsidRDefault="007A378F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Sentence structure, including full stops and capital letters </w:t>
            </w:r>
          </w:p>
          <w:p w14:paraId="1E0042B7" w14:textId="77777777" w:rsidR="007A378F" w:rsidRPr="00F243F8" w:rsidRDefault="007A378F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Word class </w:t>
            </w:r>
            <w:r w:rsidR="00E92C07" w:rsidRPr="00F243F8">
              <w:rPr>
                <w:rFonts w:ascii="Corbel" w:eastAsia="Corbel" w:hAnsi="Corbel" w:cs="Corbel"/>
                <w:sz w:val="16"/>
                <w:szCs w:val="16"/>
              </w:rPr>
              <w:t xml:space="preserve">– adjectives, nouns and verbs </w:t>
            </w:r>
          </w:p>
          <w:p w14:paraId="02F41C31" w14:textId="77777777" w:rsidR="00B05F6C" w:rsidRPr="00F243F8" w:rsidRDefault="00E92C07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>How to identify explicit information in a text</w:t>
            </w:r>
          </w:p>
          <w:p w14:paraId="0D0B940D" w14:textId="77777777" w:rsidR="007A378F" w:rsidRPr="00F243F8" w:rsidRDefault="007A378F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</w:tc>
        <w:tc>
          <w:tcPr>
            <w:tcW w:w="4366" w:type="dxa"/>
            <w:shd w:val="clear" w:color="auto" w:fill="C5E0B3" w:themeFill="accent6" w:themeFillTint="66"/>
          </w:tcPr>
          <w:p w14:paraId="0E27B00A" w14:textId="77777777" w:rsidR="00E92C07" w:rsidRPr="00F243F8" w:rsidRDefault="00E92C07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1236DC9E" w14:textId="77777777" w:rsidR="00B05F6C" w:rsidRPr="00F243F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Sentence structure – using full stops and capital letters </w:t>
            </w:r>
          </w:p>
          <w:p w14:paraId="676600BB" w14:textId="77777777" w:rsidR="00B05F6C" w:rsidRPr="00F243F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How to identify a similarity and difference </w:t>
            </w:r>
          </w:p>
          <w:p w14:paraId="28F38F37" w14:textId="77777777" w:rsidR="00B05F6C" w:rsidRPr="00F243F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Fact and opinion </w:t>
            </w:r>
          </w:p>
        </w:tc>
      </w:tr>
      <w:tr w:rsidR="009C1CE0" w:rsidRPr="00F243F8" w14:paraId="7779A587" w14:textId="77777777" w:rsidTr="00F243F8">
        <w:trPr>
          <w:trHeight w:val="1536"/>
        </w:trPr>
        <w:tc>
          <w:tcPr>
            <w:tcW w:w="2546" w:type="dxa"/>
          </w:tcPr>
          <w:p w14:paraId="60061E4C" w14:textId="77777777" w:rsidR="009C1CE0" w:rsidRPr="007A378F" w:rsidRDefault="009C1CE0" w:rsidP="16C0B4D7">
            <w:pPr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  <w:p w14:paraId="6A2807C8" w14:textId="77777777" w:rsidR="009C1CE0" w:rsidRPr="007A378F" w:rsidRDefault="00556F11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16C0B4D7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Key Learning Experience / Skills</w:t>
            </w:r>
          </w:p>
          <w:p w14:paraId="44EAFD9C" w14:textId="77777777" w:rsidR="009C1CE0" w:rsidRPr="007A378F" w:rsidRDefault="009C1CE0" w:rsidP="16C0B4D7">
            <w:pPr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3970" w:type="dxa"/>
          </w:tcPr>
          <w:p w14:paraId="4B94D5A5" w14:textId="77777777" w:rsidR="007A378F" w:rsidRPr="00F243F8" w:rsidRDefault="007A378F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24A5013D" w14:textId="7D7D12BA" w:rsidR="00AD1698" w:rsidRDefault="00AD1698" w:rsidP="16C0B4D7">
            <w:pPr>
              <w:tabs>
                <w:tab w:val="left" w:pos="990"/>
              </w:tabs>
              <w:rPr>
                <w:rFonts w:ascii="Corbel" w:eastAsia="Corbel" w:hAnsi="Corbel" w:cs="Corbel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 xml:space="preserve">Pupils </w:t>
            </w:r>
            <w:r w:rsidR="007A378F" w:rsidRPr="00F243F8">
              <w:rPr>
                <w:rFonts w:ascii="Corbel" w:eastAsia="Corbel" w:hAnsi="Corbel" w:cs="Corbel"/>
                <w:sz w:val="16"/>
                <w:szCs w:val="16"/>
              </w:rPr>
              <w:t xml:space="preserve">will read a variety of </w:t>
            </w:r>
            <w:r w:rsidR="002A4A7C">
              <w:rPr>
                <w:rFonts w:ascii="Corbel" w:eastAsia="Corbel" w:hAnsi="Corbel" w:cs="Corbel"/>
                <w:sz w:val="16"/>
                <w:szCs w:val="16"/>
              </w:rPr>
              <w:t xml:space="preserve">poetry forms, and be introduce to the ballad form.  Pupils will read a classical ballad and be able to identify words and phrases the poet uses for effect.  Pupils will read a variety of fiction and non-fiction texts on the theme of conflict. </w:t>
            </w:r>
          </w:p>
          <w:p w14:paraId="44F8ECFB" w14:textId="77777777" w:rsidR="002A4A7C" w:rsidRDefault="002A4A7C" w:rsidP="16C0B4D7">
            <w:pPr>
              <w:tabs>
                <w:tab w:val="left" w:pos="990"/>
              </w:tabs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49E7C0D8" w14:textId="4C4654D9" w:rsidR="002A4A7C" w:rsidRDefault="002A4A7C" w:rsidP="16C0B4D7">
            <w:pPr>
              <w:tabs>
                <w:tab w:val="left" w:pos="990"/>
              </w:tabs>
              <w:rPr>
                <w:rFonts w:ascii="Corbel" w:eastAsia="Corbel" w:hAnsi="Corbel" w:cs="Corbel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 xml:space="preserve">Pupils will practise a variety of different poetry forms, learning how to use a simile, metaphor, alliteration and personification. </w:t>
            </w:r>
          </w:p>
          <w:p w14:paraId="19D4A138" w14:textId="18F2C121" w:rsidR="007A378F" w:rsidRDefault="00AD1698" w:rsidP="16C0B4D7">
            <w:pPr>
              <w:tabs>
                <w:tab w:val="left" w:pos="990"/>
              </w:tabs>
              <w:rPr>
                <w:rFonts w:ascii="Corbel" w:eastAsia="Corbel" w:hAnsi="Corbel" w:cs="Corbel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 xml:space="preserve">Pupils </w:t>
            </w:r>
            <w:r w:rsidR="007A378F" w:rsidRPr="00F243F8">
              <w:rPr>
                <w:rFonts w:ascii="Corbel" w:eastAsia="Corbel" w:hAnsi="Corbel" w:cs="Corbel"/>
                <w:sz w:val="16"/>
                <w:szCs w:val="16"/>
              </w:rPr>
              <w:t>will learn how to structure a</w:t>
            </w:r>
            <w:r w:rsidR="002A4A7C">
              <w:rPr>
                <w:rFonts w:ascii="Corbel" w:eastAsia="Corbel" w:hAnsi="Corbel" w:cs="Corbel"/>
                <w:sz w:val="16"/>
                <w:szCs w:val="16"/>
              </w:rPr>
              <w:t xml:space="preserve">nd write a newspaper report.  Pupils will </w:t>
            </w:r>
            <w:r w:rsidR="00AD5EF1">
              <w:rPr>
                <w:rFonts w:ascii="Corbel" w:eastAsia="Corbel" w:hAnsi="Corbel" w:cs="Corbel"/>
                <w:sz w:val="16"/>
                <w:szCs w:val="16"/>
              </w:rPr>
              <w:t xml:space="preserve">learn how to use the 5ws of report writing, use a headline and sub-heading, a formal register and to identify fact and opinion. </w:t>
            </w:r>
          </w:p>
          <w:p w14:paraId="75F5039D" w14:textId="77777777" w:rsidR="00AD1698" w:rsidRDefault="00AD1698" w:rsidP="16C0B4D7">
            <w:pPr>
              <w:tabs>
                <w:tab w:val="left" w:pos="990"/>
              </w:tabs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04D9C7F8" w14:textId="49ACF569" w:rsidR="00AD1698" w:rsidRDefault="00AD1698" w:rsidP="16C0B4D7">
            <w:pPr>
              <w:tabs>
                <w:tab w:val="left" w:pos="990"/>
              </w:tabs>
              <w:rPr>
                <w:rFonts w:ascii="Corbel" w:eastAsia="Corbel" w:hAnsi="Corbel" w:cs="Corbel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 xml:space="preserve">Spoken Language: Pupils will </w:t>
            </w:r>
            <w:r w:rsidR="002A4A7C">
              <w:rPr>
                <w:rFonts w:ascii="Corbel" w:eastAsia="Corbel" w:hAnsi="Corbel" w:cs="Corbel"/>
                <w:sz w:val="16"/>
                <w:szCs w:val="16"/>
              </w:rPr>
              <w:t xml:space="preserve">use talk to debate whether it is morally right to fight for your country  </w:t>
            </w:r>
          </w:p>
          <w:p w14:paraId="03BFA49C" w14:textId="489D8054" w:rsidR="002A4A7C" w:rsidRPr="00F243F8" w:rsidRDefault="002A4A7C" w:rsidP="16C0B4D7">
            <w:pPr>
              <w:tabs>
                <w:tab w:val="left" w:pos="990"/>
              </w:tabs>
              <w:rPr>
                <w:rFonts w:ascii="Corbel" w:eastAsia="Corbel" w:hAnsi="Corbel" w:cs="Corbel"/>
                <w:sz w:val="16"/>
                <w:szCs w:val="16"/>
              </w:rPr>
            </w:pPr>
          </w:p>
        </w:tc>
        <w:tc>
          <w:tcPr>
            <w:tcW w:w="4394" w:type="dxa"/>
            <w:gridSpan w:val="3"/>
          </w:tcPr>
          <w:p w14:paraId="3DEEC669" w14:textId="77777777" w:rsidR="009C1CE0" w:rsidRPr="00F243F8" w:rsidRDefault="009C1CE0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2697CCFD" w14:textId="77777777" w:rsidR="002A4A7C" w:rsidRDefault="00AD1698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proofErr w:type="gramStart"/>
            <w:r>
              <w:rPr>
                <w:rFonts w:ascii="Corbel" w:eastAsia="Corbel" w:hAnsi="Corbel" w:cs="Corbel"/>
                <w:sz w:val="16"/>
                <w:szCs w:val="16"/>
              </w:rPr>
              <w:t xml:space="preserve">Pupils </w:t>
            </w:r>
            <w:r w:rsidR="007A378F" w:rsidRPr="00F243F8">
              <w:rPr>
                <w:rFonts w:ascii="Corbel" w:eastAsia="Corbel" w:hAnsi="Corbel" w:cs="Corbel"/>
                <w:sz w:val="16"/>
                <w:szCs w:val="16"/>
              </w:rPr>
              <w:t xml:space="preserve"> will</w:t>
            </w:r>
            <w:proofErr w:type="gramEnd"/>
            <w:r w:rsidR="007A378F" w:rsidRPr="00F243F8">
              <w:rPr>
                <w:rFonts w:ascii="Corbel" w:eastAsia="Corbel" w:hAnsi="Corbel" w:cs="Corbel"/>
                <w:sz w:val="16"/>
                <w:szCs w:val="16"/>
              </w:rPr>
              <w:t xml:space="preserve"> read a variety of fiction and non-fiction, drama and poetry texts based on the theme of Ghosts and The Gothic</w:t>
            </w:r>
            <w:r w:rsidR="002A4A7C">
              <w:rPr>
                <w:rFonts w:ascii="Corbel" w:eastAsia="Corbel" w:hAnsi="Corbel" w:cs="Corbel"/>
                <w:sz w:val="16"/>
                <w:szCs w:val="16"/>
              </w:rPr>
              <w:t xml:space="preserve">. </w:t>
            </w:r>
          </w:p>
          <w:p w14:paraId="1497859F" w14:textId="77777777" w:rsidR="002A4A7C" w:rsidRDefault="002A4A7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6A3304F2" w14:textId="289FC6BA" w:rsidR="009C1CE0" w:rsidRPr="00F243F8" w:rsidRDefault="007A378F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Spring 1 and The Sea, Spring 2. </w:t>
            </w:r>
            <w:r w:rsidR="00E92C07" w:rsidRPr="00F243F8">
              <w:rPr>
                <w:rFonts w:ascii="Corbel" w:eastAsia="Corbel" w:hAnsi="Corbel" w:cs="Corbel"/>
                <w:sz w:val="16"/>
                <w:szCs w:val="16"/>
              </w:rPr>
              <w:t xml:space="preserve"> </w:t>
            </w:r>
            <w:r w:rsidR="00AD1698">
              <w:rPr>
                <w:rFonts w:ascii="Corbel" w:eastAsia="Corbel" w:hAnsi="Corbel" w:cs="Corbel"/>
                <w:sz w:val="16"/>
                <w:szCs w:val="16"/>
              </w:rPr>
              <w:t>Pupils</w:t>
            </w:r>
            <w:r w:rsidR="00E92C07" w:rsidRPr="00F243F8">
              <w:rPr>
                <w:rFonts w:ascii="Corbel" w:eastAsia="Corbel" w:hAnsi="Corbel" w:cs="Corbel"/>
                <w:sz w:val="16"/>
                <w:szCs w:val="16"/>
              </w:rPr>
              <w:t xml:space="preserve"> will learn how to identify quotations to support a point and comment on the effects of single words. </w:t>
            </w:r>
          </w:p>
          <w:p w14:paraId="3656B9AB" w14:textId="77777777" w:rsidR="007A378F" w:rsidRPr="00F243F8" w:rsidRDefault="007A378F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63755894" w14:textId="3413446F" w:rsidR="00EE5D0D" w:rsidRDefault="00AD1698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>Pupils</w:t>
            </w:r>
            <w:r w:rsidR="007A378F" w:rsidRPr="00F243F8">
              <w:rPr>
                <w:rFonts w:ascii="Corbel" w:eastAsia="Corbel" w:hAnsi="Corbel" w:cs="Corbel"/>
                <w:sz w:val="16"/>
                <w:szCs w:val="16"/>
              </w:rPr>
              <w:t xml:space="preserve"> will learn how to write a simple description, using </w:t>
            </w:r>
            <w:r w:rsidR="00EE5D0D" w:rsidRPr="00F243F8">
              <w:rPr>
                <w:rFonts w:ascii="Corbel" w:eastAsia="Corbel" w:hAnsi="Corbel" w:cs="Corbel"/>
                <w:sz w:val="16"/>
                <w:szCs w:val="16"/>
              </w:rPr>
              <w:t>simile</w:t>
            </w:r>
            <w:r w:rsidR="002A4A7C">
              <w:rPr>
                <w:rFonts w:ascii="Corbel" w:eastAsia="Corbel" w:hAnsi="Corbel" w:cs="Corbel"/>
                <w:sz w:val="16"/>
                <w:szCs w:val="16"/>
              </w:rPr>
              <w:t xml:space="preserve">s, personification and the five senses. </w:t>
            </w:r>
          </w:p>
          <w:p w14:paraId="25C9F6A1" w14:textId="1D416BEA" w:rsidR="002A4A7C" w:rsidRDefault="002A4A7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>Pupils will learn how to structure narratives around the story mountain and write in the narrative style</w:t>
            </w:r>
            <w:r w:rsidR="00AD5EF1">
              <w:rPr>
                <w:rFonts w:ascii="Corbel" w:eastAsia="Corbel" w:hAnsi="Corbel" w:cs="Corbel"/>
                <w:sz w:val="16"/>
                <w:szCs w:val="16"/>
              </w:rPr>
              <w:t xml:space="preserve">, using similes, personification and the five senses. </w:t>
            </w:r>
          </w:p>
          <w:p w14:paraId="0B74A9D0" w14:textId="77777777" w:rsidR="00AD1698" w:rsidRDefault="00AD1698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55E2380C" w14:textId="364AC3ED" w:rsidR="00AD1698" w:rsidRPr="00F243F8" w:rsidRDefault="00AD1698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>Spoken Language: Pupils will take part in a debate about the existence of ghosts</w:t>
            </w:r>
          </w:p>
        </w:tc>
        <w:tc>
          <w:tcPr>
            <w:tcW w:w="4366" w:type="dxa"/>
          </w:tcPr>
          <w:p w14:paraId="45FB0818" w14:textId="77777777" w:rsidR="009C1CE0" w:rsidRPr="00F243F8" w:rsidRDefault="009C1CE0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2AFF0A8E" w14:textId="06C30319" w:rsidR="00B05F6C" w:rsidRPr="00F243F8" w:rsidRDefault="00AD1698" w:rsidP="09FA39D5">
            <w:pPr>
              <w:rPr>
                <w:rFonts w:ascii="Corbel" w:eastAsia="Corbel" w:hAnsi="Corbel" w:cs="Corbel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>Pupils</w:t>
            </w:r>
            <w:r w:rsidR="00E92C07" w:rsidRPr="00F243F8">
              <w:rPr>
                <w:rFonts w:ascii="Corbel" w:eastAsia="Corbel" w:hAnsi="Corbel" w:cs="Corbel"/>
                <w:sz w:val="16"/>
                <w:szCs w:val="16"/>
              </w:rPr>
              <w:t xml:space="preserve"> will engage with a variety of texts in the theme of Tales from Travel</w:t>
            </w:r>
            <w:r w:rsidR="00B05F6C" w:rsidRPr="00F243F8">
              <w:rPr>
                <w:rFonts w:ascii="Corbel" w:eastAsia="Corbel" w:hAnsi="Corbel" w:cs="Corbel"/>
                <w:sz w:val="16"/>
                <w:szCs w:val="16"/>
              </w:rPr>
              <w:t>, Summer 1</w:t>
            </w:r>
            <w:r w:rsidR="26AA2378" w:rsidRPr="00F243F8">
              <w:rPr>
                <w:rFonts w:ascii="Corbel" w:eastAsia="Corbel" w:hAnsi="Corbel" w:cs="Corbel"/>
                <w:sz w:val="16"/>
                <w:szCs w:val="16"/>
              </w:rPr>
              <w:t xml:space="preserve">, learning how to identify and comment on similarities and differences </w:t>
            </w:r>
            <w:r w:rsidR="00B05F6C" w:rsidRPr="00F243F8">
              <w:rPr>
                <w:rFonts w:ascii="Corbel" w:eastAsia="Corbel" w:hAnsi="Corbel" w:cs="Corbel"/>
                <w:sz w:val="16"/>
                <w:szCs w:val="16"/>
              </w:rPr>
              <w:t xml:space="preserve">and in Summer 2 will </w:t>
            </w:r>
            <w:r>
              <w:rPr>
                <w:rFonts w:ascii="Corbel" w:eastAsia="Corbel" w:hAnsi="Corbel" w:cs="Corbel"/>
                <w:sz w:val="16"/>
                <w:szCs w:val="16"/>
              </w:rPr>
              <w:t>develop their literacy skills through</w:t>
            </w:r>
            <w:r w:rsidR="00B53204">
              <w:rPr>
                <w:rFonts w:ascii="Corbel" w:eastAsia="Corbel" w:hAnsi="Corbel" w:cs="Corbel"/>
                <w:sz w:val="16"/>
                <w:szCs w:val="16"/>
              </w:rPr>
              <w:t xml:space="preserve"> the novel study.  The </w:t>
            </w:r>
            <w:r w:rsidR="002A4A7C">
              <w:rPr>
                <w:rFonts w:ascii="Corbel" w:eastAsia="Corbel" w:hAnsi="Corbel" w:cs="Corbel"/>
                <w:sz w:val="16"/>
                <w:szCs w:val="16"/>
              </w:rPr>
              <w:t>c</w:t>
            </w:r>
            <w:r w:rsidR="00B53204">
              <w:rPr>
                <w:rFonts w:ascii="Corbel" w:eastAsia="Corbel" w:hAnsi="Corbel" w:cs="Corbel"/>
                <w:sz w:val="16"/>
                <w:szCs w:val="16"/>
              </w:rPr>
              <w:t xml:space="preserve">hosen novel is ‘There Is </w:t>
            </w:r>
            <w:proofErr w:type="gramStart"/>
            <w:r w:rsidR="00B53204">
              <w:rPr>
                <w:rFonts w:ascii="Corbel" w:eastAsia="Corbel" w:hAnsi="Corbel" w:cs="Corbel"/>
                <w:sz w:val="16"/>
                <w:szCs w:val="16"/>
              </w:rPr>
              <w:t>A</w:t>
            </w:r>
            <w:proofErr w:type="gramEnd"/>
            <w:r w:rsidR="00B53204">
              <w:rPr>
                <w:rFonts w:ascii="Corbel" w:eastAsia="Corbel" w:hAnsi="Corbel" w:cs="Corbel"/>
                <w:sz w:val="16"/>
                <w:szCs w:val="16"/>
              </w:rPr>
              <w:t xml:space="preserve"> Boy in the Girls’ Bathroom’.</w:t>
            </w:r>
            <w:r w:rsidR="00AD5EF1">
              <w:rPr>
                <w:rFonts w:ascii="Corbel" w:eastAsia="Corbel" w:hAnsi="Corbel" w:cs="Corbel"/>
                <w:sz w:val="16"/>
                <w:szCs w:val="16"/>
              </w:rPr>
              <w:t xml:space="preserve">  Pupils will learn to identify explicit and implicit information, use quotation and inference skills. </w:t>
            </w:r>
          </w:p>
          <w:p w14:paraId="741BF622" w14:textId="537F845E" w:rsidR="00B05F6C" w:rsidRPr="00F243F8" w:rsidRDefault="00B05F6C" w:rsidP="09FA39D5">
            <w:pPr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</w:pPr>
          </w:p>
          <w:p w14:paraId="049F31CB" w14:textId="1630F10E" w:rsidR="00B05F6C" w:rsidRDefault="002A4A7C" w:rsidP="16C0B4D7">
            <w:pPr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Pupils will practise writing for audience and purpose and be introduced to some of the features of persuasive writing. </w:t>
            </w:r>
          </w:p>
          <w:p w14:paraId="5260773A" w14:textId="77777777" w:rsidR="002A4A7C" w:rsidRDefault="002A4A7C" w:rsidP="16C0B4D7">
            <w:pPr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</w:pPr>
          </w:p>
          <w:p w14:paraId="3AA31D82" w14:textId="77777777" w:rsidR="00B05F6C" w:rsidRDefault="00AD1698" w:rsidP="16C0B4D7">
            <w:pPr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Pupils will </w:t>
            </w:r>
            <w:r w:rsidR="00B53204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write a book review, stating their opinion of the novel and charting the character development of the protagonist.</w:t>
            </w:r>
            <w:r w:rsidR="00AD5EF1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  </w:t>
            </w:r>
          </w:p>
          <w:p w14:paraId="2CD6733F" w14:textId="77777777" w:rsidR="00AD5EF1" w:rsidRDefault="00AD5EF1" w:rsidP="16C0B4D7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</w:p>
          <w:p w14:paraId="5D89C593" w14:textId="77777777" w:rsidR="00AD5EF1" w:rsidRDefault="00AD5EF1" w:rsidP="16C0B4D7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000000"/>
                <w:sz w:val="16"/>
                <w:szCs w:val="16"/>
              </w:rPr>
              <w:t xml:space="preserve">Spoken Language: Pupils will use talk to explore the ideas in the novel and debate moral issues </w:t>
            </w:r>
            <w:proofErr w:type="spellStart"/>
            <w:r>
              <w:rPr>
                <w:rFonts w:ascii="Corbel" w:eastAsia="Corbel" w:hAnsi="Corbel" w:cs="Corbel"/>
                <w:color w:val="000000"/>
                <w:sz w:val="16"/>
                <w:szCs w:val="16"/>
              </w:rPr>
              <w:t>arsing</w:t>
            </w:r>
            <w:proofErr w:type="spellEnd"/>
            <w:r>
              <w:rPr>
                <w:rFonts w:ascii="Corbel" w:eastAsia="Corbel" w:hAnsi="Corbel" w:cs="Corbel"/>
                <w:color w:val="000000"/>
                <w:sz w:val="16"/>
                <w:szCs w:val="16"/>
              </w:rPr>
              <w:t xml:space="preserve">. </w:t>
            </w:r>
          </w:p>
          <w:p w14:paraId="53128261" w14:textId="725397AC" w:rsidR="00AD5EF1" w:rsidRPr="00F243F8" w:rsidRDefault="00AD5EF1" w:rsidP="16C0B4D7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</w:p>
        </w:tc>
      </w:tr>
      <w:tr w:rsidR="00161BE2" w:rsidRPr="00F243F8" w14:paraId="671E6FE3" w14:textId="77777777" w:rsidTr="00F243F8">
        <w:trPr>
          <w:trHeight w:val="1693"/>
        </w:trPr>
        <w:tc>
          <w:tcPr>
            <w:tcW w:w="2546" w:type="dxa"/>
          </w:tcPr>
          <w:p w14:paraId="5AEEA579" w14:textId="77777777" w:rsidR="00F376CC" w:rsidRPr="007A378F" w:rsidRDefault="00F376CC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16C0B4D7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Assessment</w:t>
            </w:r>
          </w:p>
          <w:p w14:paraId="6E3D0DA3" w14:textId="77777777" w:rsidR="00F376CC" w:rsidRPr="007A378F" w:rsidRDefault="00F376CC" w:rsidP="16C0B4D7">
            <w:pPr>
              <w:jc w:val="center"/>
              <w:rPr>
                <w:rFonts w:ascii="Corbel" w:eastAsia="Corbel" w:hAnsi="Corbel" w:cs="Corbel"/>
                <w:sz w:val="16"/>
                <w:szCs w:val="16"/>
              </w:rPr>
            </w:pPr>
            <w:r w:rsidRPr="16C0B4D7">
              <w:rPr>
                <w:rFonts w:ascii="Corbel" w:eastAsia="Corbel" w:hAnsi="Corbel" w:cs="Corbel"/>
                <w:sz w:val="16"/>
                <w:szCs w:val="16"/>
              </w:rPr>
              <w:t>How will you assess the impact of teaching?</w:t>
            </w:r>
          </w:p>
          <w:p w14:paraId="62486C05" w14:textId="77777777" w:rsidR="00161BE2" w:rsidRPr="007A378F" w:rsidRDefault="00161BE2" w:rsidP="16C0B4D7">
            <w:pPr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3970" w:type="dxa"/>
          </w:tcPr>
          <w:p w14:paraId="4101652C" w14:textId="77777777" w:rsidR="00161BE2" w:rsidRPr="00F243F8" w:rsidRDefault="00161BE2" w:rsidP="16C0B4D7">
            <w:pPr>
              <w:tabs>
                <w:tab w:val="left" w:pos="1425"/>
              </w:tabs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1419DF22" w14:textId="073C662C" w:rsidR="007A378F" w:rsidRPr="00F243F8" w:rsidRDefault="007A378F" w:rsidP="16C0B4D7">
            <w:pPr>
              <w:tabs>
                <w:tab w:val="left" w:pos="1425"/>
              </w:tabs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Autumn 1 – </w:t>
            </w:r>
            <w:r w:rsidR="00B05F6C" w:rsidRPr="00F243F8">
              <w:rPr>
                <w:rFonts w:ascii="Corbel" w:eastAsia="Corbel" w:hAnsi="Corbel" w:cs="Corbel"/>
                <w:sz w:val="16"/>
                <w:szCs w:val="16"/>
              </w:rPr>
              <w:t xml:space="preserve"> </w:t>
            </w:r>
            <w:r w:rsidR="00B05F6C" w:rsidRPr="00F243F8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 </w:t>
            </w:r>
            <w:r w:rsidR="00AD5EF1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AO2 – How does the writer present The Lady of </w:t>
            </w:r>
            <w:proofErr w:type="spellStart"/>
            <w:r w:rsidR="00AD5EF1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Shallott</w:t>
            </w:r>
            <w:proofErr w:type="spellEnd"/>
            <w:r w:rsidR="00AD5EF1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?</w:t>
            </w:r>
          </w:p>
          <w:p w14:paraId="4B99056E" w14:textId="77777777" w:rsidR="007A378F" w:rsidRPr="00F243F8" w:rsidRDefault="007A378F" w:rsidP="16C0B4D7">
            <w:pPr>
              <w:tabs>
                <w:tab w:val="left" w:pos="1425"/>
              </w:tabs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76748582" w14:textId="03C5AB8B" w:rsidR="00B05F6C" w:rsidRPr="00F243F8" w:rsidRDefault="007A378F" w:rsidP="16C0B4D7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Autumn 2 </w:t>
            </w:r>
            <w:proofErr w:type="gramStart"/>
            <w:r w:rsidRPr="00F243F8">
              <w:rPr>
                <w:rFonts w:ascii="Corbel" w:eastAsia="Corbel" w:hAnsi="Corbel" w:cs="Corbel"/>
                <w:sz w:val="16"/>
                <w:szCs w:val="16"/>
              </w:rPr>
              <w:t>–</w:t>
            </w:r>
            <w:r w:rsidR="00B05F6C" w:rsidRPr="00F243F8">
              <w:rPr>
                <w:rFonts w:ascii="Corbel" w:eastAsia="Corbel" w:hAnsi="Corbel" w:cs="Corbel"/>
                <w:sz w:val="16"/>
                <w:szCs w:val="16"/>
              </w:rPr>
              <w:t xml:space="preserve"> </w:t>
            </w: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 </w:t>
            </w:r>
            <w:r w:rsidR="00B05F6C" w:rsidRPr="00F243F8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A</w:t>
            </w:r>
            <w:r w:rsidR="00AD1698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O</w:t>
            </w:r>
            <w:proofErr w:type="gramEnd"/>
            <w:r w:rsidR="00B05F6C" w:rsidRPr="00F243F8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5/A</w:t>
            </w:r>
            <w:r w:rsidR="00AD1698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O</w:t>
            </w:r>
            <w:r w:rsidR="00B05F6C" w:rsidRPr="00F243F8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6 –</w:t>
            </w:r>
          </w:p>
          <w:p w14:paraId="3461D779" w14:textId="5E70545F" w:rsidR="007A378F" w:rsidRPr="00F243F8" w:rsidRDefault="00AD5EF1" w:rsidP="00F243F8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Pupils write a newspaper report on the Christmas Truce. </w:t>
            </w:r>
          </w:p>
        </w:tc>
        <w:tc>
          <w:tcPr>
            <w:tcW w:w="4394" w:type="dxa"/>
            <w:gridSpan w:val="3"/>
          </w:tcPr>
          <w:p w14:paraId="3CF2D8B6" w14:textId="77777777" w:rsidR="00161BE2" w:rsidRPr="00F243F8" w:rsidRDefault="00161BE2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01528B74" w14:textId="61A2F4F1" w:rsidR="00B05F6C" w:rsidRPr="00F243F8" w:rsidRDefault="00E92C07" w:rsidP="16C0B4D7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Spring 1 – </w:t>
            </w:r>
            <w:r w:rsidR="00AD5EF1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AO5/6 – pupils write a gothic narrative, based on one of the texts they have read. </w:t>
            </w:r>
          </w:p>
          <w:p w14:paraId="0FB78278" w14:textId="77777777" w:rsidR="00E92C07" w:rsidRPr="00F243F8" w:rsidRDefault="00E92C07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1FC39945" w14:textId="77777777" w:rsidR="00E92C07" w:rsidRPr="00F243F8" w:rsidRDefault="00E92C07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0562CB0E" w14:textId="49CA5689" w:rsidR="00E92C07" w:rsidRPr="00F243F8" w:rsidRDefault="00E92C07" w:rsidP="16C0B4D7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Spring 2 </w:t>
            </w:r>
            <w:proofErr w:type="gramStart"/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– </w:t>
            </w:r>
            <w:r w:rsidR="00B05F6C" w:rsidRPr="00F243F8">
              <w:rPr>
                <w:rFonts w:ascii="Corbel" w:eastAsia="Corbel" w:hAnsi="Corbel" w:cs="Corbel"/>
                <w:sz w:val="16"/>
                <w:szCs w:val="16"/>
              </w:rPr>
              <w:t xml:space="preserve"> </w:t>
            </w:r>
            <w:r w:rsidR="00AD5EF1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AO</w:t>
            </w:r>
            <w:proofErr w:type="gramEnd"/>
            <w:r w:rsidR="00AD5EF1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5/6 – pupils write a description of a beach </w:t>
            </w:r>
          </w:p>
        </w:tc>
        <w:tc>
          <w:tcPr>
            <w:tcW w:w="4366" w:type="dxa"/>
          </w:tcPr>
          <w:p w14:paraId="34CE0A41" w14:textId="77777777" w:rsidR="00B05F6C" w:rsidRPr="00F243F8" w:rsidRDefault="00B05F6C" w:rsidP="16C0B4D7">
            <w:pPr>
              <w:jc w:val="center"/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</w:p>
          <w:p w14:paraId="1A5C7FB8" w14:textId="77777777" w:rsidR="00B05F6C" w:rsidRPr="00F243F8" w:rsidRDefault="00B05F6C" w:rsidP="16C0B4D7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Summer 1 – </w:t>
            </w:r>
            <w:r w:rsidRPr="00F243F8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Assessment – AO1/AO3- Compare the depiction of two journeys – Charlie and The Chocolate factory and The Swiss Family Robinson </w:t>
            </w:r>
          </w:p>
          <w:p w14:paraId="62EBF3C5" w14:textId="77777777" w:rsidR="00B05F6C" w:rsidRPr="00F243F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6D98A12B" w14:textId="15BFADFF" w:rsidR="00B05F6C" w:rsidRPr="00F243F8" w:rsidRDefault="00B05F6C" w:rsidP="16C0B4D7">
            <w:pPr>
              <w:rPr>
                <w:rFonts w:ascii="Corbel" w:eastAsia="Corbel" w:hAnsi="Corbel" w:cs="Corbel"/>
                <w:color w:val="000000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Summer 2 - </w:t>
            </w:r>
            <w:r w:rsidRPr="00F243F8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Assessment – AO</w:t>
            </w:r>
            <w:r w:rsidR="00B53204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1/</w:t>
            </w:r>
            <w:r w:rsidR="00AD5EF1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AO4 </w:t>
            </w:r>
            <w:r w:rsidR="00B53204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 xml:space="preserve">– Book Review of ‘There’s A Boy in the Girls’ Bathroom’ </w:t>
            </w:r>
          </w:p>
        </w:tc>
      </w:tr>
      <w:tr w:rsidR="009C1CE0" w:rsidRPr="00F243F8" w14:paraId="05EBEDE5" w14:textId="77777777" w:rsidTr="00F243F8">
        <w:tc>
          <w:tcPr>
            <w:tcW w:w="2546" w:type="dxa"/>
            <w:shd w:val="clear" w:color="auto" w:fill="BDD6EE" w:themeFill="accent1" w:themeFillTint="66"/>
          </w:tcPr>
          <w:p w14:paraId="3F8BADB7" w14:textId="77777777" w:rsidR="009C1CE0" w:rsidRPr="007A378F" w:rsidRDefault="00F376CC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16C0B4D7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CIAG Links</w:t>
            </w:r>
          </w:p>
          <w:p w14:paraId="2946DB82" w14:textId="77777777" w:rsidR="00F376CC" w:rsidRPr="007A378F" w:rsidRDefault="00F376CC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  <w:p w14:paraId="5997CC1D" w14:textId="77777777" w:rsidR="00F376CC" w:rsidRPr="007A378F" w:rsidRDefault="00F376CC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  <w:p w14:paraId="110FFD37" w14:textId="77777777" w:rsidR="009C1CE0" w:rsidRPr="007A378F" w:rsidRDefault="009C1CE0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3970" w:type="dxa"/>
            <w:shd w:val="clear" w:color="auto" w:fill="BDD6EE" w:themeFill="accent1" w:themeFillTint="66"/>
          </w:tcPr>
          <w:p w14:paraId="76A73DDA" w14:textId="77777777" w:rsidR="00E92C07" w:rsidRDefault="00E92C07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bookmarkStart w:id="1" w:name="_heading=h.lzj08clgz6j4"/>
            <w:bookmarkEnd w:id="1"/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 </w:t>
            </w:r>
          </w:p>
          <w:p w14:paraId="36611338" w14:textId="30C217D7" w:rsidR="00AD5EF1" w:rsidRPr="00F243F8" w:rsidRDefault="00AD5EF1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 xml:space="preserve">Link to the work of a reporter/journalist </w:t>
            </w:r>
          </w:p>
        </w:tc>
        <w:tc>
          <w:tcPr>
            <w:tcW w:w="4394" w:type="dxa"/>
            <w:gridSpan w:val="3"/>
            <w:shd w:val="clear" w:color="auto" w:fill="BDD6EE" w:themeFill="accent1" w:themeFillTint="66"/>
          </w:tcPr>
          <w:p w14:paraId="3FE9F23F" w14:textId="77777777" w:rsidR="009C1CE0" w:rsidRPr="00F243F8" w:rsidRDefault="009C1CE0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61745909" w14:textId="7582BACB" w:rsidR="00E92C07" w:rsidRPr="00F243F8" w:rsidRDefault="00E92C07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</w:tc>
        <w:tc>
          <w:tcPr>
            <w:tcW w:w="4366" w:type="dxa"/>
            <w:shd w:val="clear" w:color="auto" w:fill="BDD6EE" w:themeFill="accent1" w:themeFillTint="66"/>
          </w:tcPr>
          <w:p w14:paraId="1F72F646" w14:textId="77777777" w:rsidR="009C1CE0" w:rsidRPr="00F243F8" w:rsidRDefault="009C1CE0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47474AE2" w14:textId="6494D3DD" w:rsidR="00B05F6C" w:rsidRPr="00F243F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Summer 2 – </w:t>
            </w:r>
            <w:r w:rsidR="00B53204">
              <w:rPr>
                <w:rFonts w:ascii="Corbel" w:eastAsia="Corbel" w:hAnsi="Corbel" w:cs="Corbel"/>
                <w:sz w:val="16"/>
                <w:szCs w:val="16"/>
              </w:rPr>
              <w:t>Careers which are linked to travel</w:t>
            </w:r>
          </w:p>
        </w:tc>
      </w:tr>
      <w:tr w:rsidR="00F376CC" w:rsidRPr="00F243F8" w14:paraId="4FF60C0D" w14:textId="77777777" w:rsidTr="00F243F8">
        <w:tc>
          <w:tcPr>
            <w:tcW w:w="2546" w:type="dxa"/>
            <w:shd w:val="clear" w:color="auto" w:fill="BDD6EE" w:themeFill="accent1" w:themeFillTint="66"/>
          </w:tcPr>
          <w:p w14:paraId="09461F62" w14:textId="77777777" w:rsidR="00F376CC" w:rsidRPr="007A378F" w:rsidRDefault="00F376CC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16C0B4D7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 xml:space="preserve">British Values </w:t>
            </w:r>
          </w:p>
          <w:p w14:paraId="08CE6F91" w14:textId="77777777" w:rsidR="00F376CC" w:rsidRPr="007A378F" w:rsidRDefault="00F376CC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  <w:p w14:paraId="61CDCEAD" w14:textId="77777777" w:rsidR="00F376CC" w:rsidRPr="007A378F" w:rsidRDefault="00F376CC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</w:p>
        </w:tc>
        <w:tc>
          <w:tcPr>
            <w:tcW w:w="3970" w:type="dxa"/>
            <w:shd w:val="clear" w:color="auto" w:fill="BDD6EE" w:themeFill="accent1" w:themeFillTint="66"/>
          </w:tcPr>
          <w:p w14:paraId="51FF9199" w14:textId="3C25C7AB" w:rsidR="00AD5EF1" w:rsidRDefault="00AD5EF1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67DD74EF" w14:textId="73154FFE" w:rsidR="00B05F6C" w:rsidRPr="00F243F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 Stories from </w:t>
            </w:r>
            <w:r w:rsidR="00AD5EF1">
              <w:rPr>
                <w:rFonts w:ascii="Corbel" w:eastAsia="Corbel" w:hAnsi="Corbel" w:cs="Corbel"/>
                <w:sz w:val="16"/>
                <w:szCs w:val="16"/>
              </w:rPr>
              <w:t>w</w:t>
            </w: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ar: </w:t>
            </w:r>
          </w:p>
          <w:p w14:paraId="53339695" w14:textId="77777777" w:rsidR="00B05F6C" w:rsidRPr="00F243F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>Respect (remembrance and remembering our heroes)</w:t>
            </w:r>
          </w:p>
          <w:p w14:paraId="07C43526" w14:textId="77777777" w:rsidR="00B05F6C" w:rsidRPr="00F243F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Individual liberty (debate on joining the army) </w:t>
            </w:r>
          </w:p>
          <w:p w14:paraId="66986EDF" w14:textId="40D43132" w:rsidR="16C0B4D7" w:rsidRPr="00F243F8" w:rsidRDefault="16C0B4D7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6BB9E253" w14:textId="3744CC85" w:rsidR="00B05F6C" w:rsidRPr="00F243F8" w:rsidRDefault="2BF1CC14" w:rsidP="16C0B4D7">
            <w:pPr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We intend to take all opportunities to make links to the British Values and CIAG as they arise in our lessons.</w:t>
            </w:r>
          </w:p>
        </w:tc>
        <w:tc>
          <w:tcPr>
            <w:tcW w:w="4394" w:type="dxa"/>
            <w:gridSpan w:val="3"/>
            <w:shd w:val="clear" w:color="auto" w:fill="BDD6EE" w:themeFill="accent1" w:themeFillTint="66"/>
          </w:tcPr>
          <w:p w14:paraId="709A1A1C" w14:textId="77777777" w:rsidR="00F376CC" w:rsidRPr="00F243F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Ghosts and Gothic </w:t>
            </w:r>
          </w:p>
          <w:p w14:paraId="0FEB25DA" w14:textId="77777777" w:rsidR="00B05F6C" w:rsidRPr="00F243F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>Tolerance (debate on views of supernatural)</w:t>
            </w:r>
          </w:p>
          <w:p w14:paraId="09212701" w14:textId="77777777" w:rsidR="00AD169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The Sea </w:t>
            </w:r>
          </w:p>
          <w:p w14:paraId="0A19A6BE" w14:textId="77BD9F30" w:rsidR="00B05F6C" w:rsidRPr="00F243F8" w:rsidRDefault="00AD1698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>R</w:t>
            </w:r>
            <w:r w:rsidR="00B05F6C" w:rsidRPr="00F243F8">
              <w:rPr>
                <w:rFonts w:ascii="Corbel" w:eastAsia="Corbel" w:hAnsi="Corbel" w:cs="Corbel"/>
                <w:sz w:val="16"/>
                <w:szCs w:val="16"/>
              </w:rPr>
              <w:t xml:space="preserve">espect and </w:t>
            </w:r>
            <w:r>
              <w:rPr>
                <w:rFonts w:ascii="Corbel" w:eastAsia="Corbel" w:hAnsi="Corbel" w:cs="Corbel"/>
                <w:sz w:val="16"/>
                <w:szCs w:val="16"/>
              </w:rPr>
              <w:t>T</w:t>
            </w:r>
            <w:r w:rsidR="00B05F6C" w:rsidRPr="00F243F8">
              <w:rPr>
                <w:rFonts w:ascii="Corbel" w:eastAsia="Corbel" w:hAnsi="Corbel" w:cs="Corbel"/>
                <w:sz w:val="16"/>
                <w:szCs w:val="16"/>
              </w:rPr>
              <w:t>olerance (the treatment of Caliban)</w:t>
            </w:r>
          </w:p>
          <w:p w14:paraId="6537478A" w14:textId="1EA9DBC1" w:rsidR="00B05F6C" w:rsidRPr="00F243F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5259ADA9" w14:textId="6183FCAB" w:rsidR="00B05F6C" w:rsidRPr="00F243F8" w:rsidRDefault="327527E3" w:rsidP="16C0B4D7">
            <w:pPr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  <w:t>We intend to take all opportunities to make links to the British Values and CIAG as they arise in our lessons.</w:t>
            </w:r>
          </w:p>
        </w:tc>
        <w:tc>
          <w:tcPr>
            <w:tcW w:w="4366" w:type="dxa"/>
            <w:shd w:val="clear" w:color="auto" w:fill="BDD6EE" w:themeFill="accent1" w:themeFillTint="66"/>
          </w:tcPr>
          <w:p w14:paraId="77ABD9F4" w14:textId="77777777" w:rsidR="00F376CC" w:rsidRPr="00F243F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>Tales from Travel</w:t>
            </w:r>
          </w:p>
          <w:p w14:paraId="154DBA96" w14:textId="61FBBD0B" w:rsidR="00AD1698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 w:rsidRPr="00F243F8">
              <w:rPr>
                <w:rFonts w:ascii="Corbel" w:eastAsia="Corbel" w:hAnsi="Corbel" w:cs="Corbel"/>
                <w:sz w:val="16"/>
                <w:szCs w:val="16"/>
              </w:rPr>
              <w:t xml:space="preserve">Tolerance – understanding other cultures </w:t>
            </w:r>
          </w:p>
          <w:p w14:paraId="0E5BEF9F" w14:textId="77777777" w:rsidR="00B05F6C" w:rsidRDefault="00B05F6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2AE9F272" w14:textId="77777777" w:rsidR="002A4A7C" w:rsidRDefault="002A4A7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 xml:space="preserve">Novel Study </w:t>
            </w:r>
          </w:p>
          <w:p w14:paraId="4E535E2D" w14:textId="77777777" w:rsidR="002A4A7C" w:rsidRDefault="002A4A7C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 xml:space="preserve">Tolerance – bullying and friendship themes </w:t>
            </w:r>
          </w:p>
          <w:p w14:paraId="5F62946E" w14:textId="6D5A7670" w:rsidR="002A4A7C" w:rsidRPr="00F243F8" w:rsidRDefault="002A4A7C" w:rsidP="16C0B4D7">
            <w:pPr>
              <w:rPr>
                <w:rFonts w:ascii="Corbel" w:eastAsia="Corbel" w:hAnsi="Corbel" w:cs="Corbel"/>
                <w:color w:val="000000" w:themeColor="text1"/>
                <w:sz w:val="16"/>
                <w:szCs w:val="16"/>
              </w:rPr>
            </w:pPr>
            <w:r>
              <w:rPr>
                <w:rFonts w:ascii="Corbel" w:eastAsia="Corbel" w:hAnsi="Corbel" w:cs="Corbel"/>
                <w:sz w:val="16"/>
                <w:szCs w:val="16"/>
              </w:rPr>
              <w:t xml:space="preserve">Respect – respectful relationships </w:t>
            </w:r>
          </w:p>
        </w:tc>
      </w:tr>
      <w:tr w:rsidR="009C1CE0" w:rsidRPr="007A378F" w14:paraId="20F721BF" w14:textId="77777777" w:rsidTr="09FA39D5">
        <w:tc>
          <w:tcPr>
            <w:tcW w:w="2546" w:type="dxa"/>
          </w:tcPr>
          <w:p w14:paraId="7D05050F" w14:textId="77777777" w:rsidR="009C1CE0" w:rsidRPr="007A378F" w:rsidRDefault="00556F11" w:rsidP="16C0B4D7">
            <w:pPr>
              <w:jc w:val="center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16C0B4D7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Cross Curricular Link Numeracy</w:t>
            </w:r>
          </w:p>
        </w:tc>
        <w:tc>
          <w:tcPr>
            <w:tcW w:w="5092" w:type="dxa"/>
            <w:gridSpan w:val="2"/>
          </w:tcPr>
          <w:p w14:paraId="23DE523C" w14:textId="77777777" w:rsidR="009C1CE0" w:rsidRPr="007A378F" w:rsidRDefault="009C1CE0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</w:tc>
        <w:tc>
          <w:tcPr>
            <w:tcW w:w="2546" w:type="dxa"/>
          </w:tcPr>
          <w:p w14:paraId="58B9FA96" w14:textId="77777777" w:rsidR="009C1CE0" w:rsidRPr="007A378F" w:rsidRDefault="00556F11" w:rsidP="16C0B4D7">
            <w:pPr>
              <w:jc w:val="both"/>
              <w:rPr>
                <w:rFonts w:ascii="Corbel" w:eastAsia="Corbel" w:hAnsi="Corbel" w:cs="Corbel"/>
                <w:b/>
                <w:bCs/>
                <w:sz w:val="16"/>
                <w:szCs w:val="16"/>
              </w:rPr>
            </w:pPr>
            <w:r w:rsidRPr="16C0B4D7">
              <w:rPr>
                <w:rFonts w:ascii="Corbel" w:eastAsia="Corbel" w:hAnsi="Corbel" w:cs="Corbel"/>
                <w:b/>
                <w:bCs/>
                <w:sz w:val="16"/>
                <w:szCs w:val="16"/>
              </w:rPr>
              <w:t>Cross Curricular Link- Literacy</w:t>
            </w:r>
          </w:p>
        </w:tc>
        <w:tc>
          <w:tcPr>
            <w:tcW w:w="5092" w:type="dxa"/>
            <w:gridSpan w:val="2"/>
          </w:tcPr>
          <w:p w14:paraId="5043CB0F" w14:textId="77777777" w:rsidR="009C1CE0" w:rsidRPr="007A378F" w:rsidRDefault="009C1CE0" w:rsidP="16C0B4D7">
            <w:pPr>
              <w:rPr>
                <w:rFonts w:ascii="Corbel" w:eastAsia="Corbel" w:hAnsi="Corbel" w:cs="Corbel"/>
                <w:sz w:val="16"/>
                <w:szCs w:val="16"/>
              </w:rPr>
            </w:pPr>
          </w:p>
          <w:p w14:paraId="07459315" w14:textId="77777777" w:rsidR="009C1CE0" w:rsidRPr="007A378F" w:rsidRDefault="00556F11" w:rsidP="16C0B4D7">
            <w:pPr>
              <w:tabs>
                <w:tab w:val="left" w:pos="1740"/>
              </w:tabs>
              <w:rPr>
                <w:rFonts w:ascii="Corbel" w:eastAsia="Corbel" w:hAnsi="Corbel" w:cs="Corbel"/>
                <w:sz w:val="16"/>
                <w:szCs w:val="16"/>
              </w:rPr>
            </w:pPr>
            <w:r w:rsidRPr="007A378F">
              <w:rPr>
                <w:rFonts w:ascii="Corbel" w:eastAsia="Corbel" w:hAnsi="Corbel" w:cs="Corbel"/>
              </w:rPr>
              <w:tab/>
            </w:r>
          </w:p>
        </w:tc>
      </w:tr>
      <w:tr w:rsidR="009C1CE0" w:rsidRPr="007A378F" w14:paraId="7B4C14D5" w14:textId="77777777" w:rsidTr="09FA39D5">
        <w:tc>
          <w:tcPr>
            <w:tcW w:w="15276" w:type="dxa"/>
            <w:gridSpan w:val="6"/>
          </w:tcPr>
          <w:p w14:paraId="6537F28F" w14:textId="77777777" w:rsidR="009C1CE0" w:rsidRPr="007A378F" w:rsidRDefault="009C1CE0" w:rsidP="16C0B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orbel" w:eastAsia="Corbel" w:hAnsi="Corbel" w:cs="Corbel"/>
                <w:sz w:val="16"/>
                <w:szCs w:val="16"/>
              </w:rPr>
            </w:pPr>
          </w:p>
          <w:tbl>
            <w:tblPr>
              <w:tblStyle w:val="1"/>
              <w:tblW w:w="150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032"/>
            </w:tblGrid>
            <w:tr w:rsidR="009C1CE0" w:rsidRPr="007A378F" w14:paraId="0E911C20" w14:textId="77777777" w:rsidTr="16C0B4D7">
              <w:tc>
                <w:tcPr>
                  <w:tcW w:w="15032" w:type="dxa"/>
                </w:tcPr>
                <w:p w14:paraId="5320EC27" w14:textId="77777777" w:rsidR="009C1CE0" w:rsidRPr="007A378F" w:rsidRDefault="00556F11" w:rsidP="16C0B4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rFonts w:ascii="Corbel" w:eastAsia="Corbel" w:hAnsi="Corbel" w:cs="Corbel"/>
                      <w:b/>
                      <w:bCs/>
                      <w:i/>
                      <w:iCs/>
                      <w:color w:val="000000"/>
                      <w:sz w:val="16"/>
                      <w:szCs w:val="16"/>
                    </w:rPr>
                  </w:pPr>
                  <w:r w:rsidRPr="16C0B4D7">
                    <w:rPr>
                      <w:rFonts w:ascii="Corbel" w:eastAsia="Corbel" w:hAnsi="Corbel" w:cs="Corbel"/>
                      <w:b/>
                      <w:bCs/>
                      <w:i/>
                      <w:iCs/>
                      <w:color w:val="000000" w:themeColor="text1"/>
                      <w:sz w:val="16"/>
                      <w:szCs w:val="16"/>
                    </w:rPr>
                    <w:lastRenderedPageBreak/>
                    <w:t>The Hub Vision – A School that provides all students with exciting opportunities that build confidence, develop social skills and promote academic achievement</w:t>
                  </w:r>
                </w:p>
              </w:tc>
            </w:tr>
          </w:tbl>
          <w:p w14:paraId="6DFB9E20" w14:textId="77777777" w:rsidR="009C1CE0" w:rsidRPr="007A378F" w:rsidRDefault="009C1CE0" w:rsidP="16C0B4D7">
            <w:pPr>
              <w:rPr>
                <w:rFonts w:ascii="Corbel" w:eastAsia="Corbel" w:hAnsi="Corbel" w:cs="Corbel"/>
                <w:b/>
                <w:bCs/>
                <w:i/>
                <w:iCs/>
                <w:sz w:val="16"/>
                <w:szCs w:val="16"/>
              </w:rPr>
            </w:pPr>
          </w:p>
        </w:tc>
      </w:tr>
    </w:tbl>
    <w:p w14:paraId="70DF9E56" w14:textId="77777777" w:rsidR="009C1CE0" w:rsidRDefault="009C1CE0" w:rsidP="16C0B4D7">
      <w:pPr>
        <w:rPr>
          <w:rFonts w:ascii="Corbel" w:eastAsia="Corbel" w:hAnsi="Corbel" w:cs="Corbel"/>
          <w:sz w:val="16"/>
          <w:szCs w:val="16"/>
        </w:rPr>
      </w:pPr>
    </w:p>
    <w:sectPr w:rsidR="009C1CE0">
      <w:headerReference w:type="default" r:id="rId10"/>
      <w:pgSz w:w="16838" w:h="11906" w:orient="landscape"/>
      <w:pgMar w:top="567" w:right="765" w:bottom="567" w:left="765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71BC" w14:textId="77777777" w:rsidR="00D578AF" w:rsidRDefault="00D578AF" w:rsidP="007E2644">
      <w:pPr>
        <w:spacing w:after="0" w:line="240" w:lineRule="auto"/>
      </w:pPr>
      <w:r>
        <w:separator/>
      </w:r>
    </w:p>
  </w:endnote>
  <w:endnote w:type="continuationSeparator" w:id="0">
    <w:p w14:paraId="144A5D23" w14:textId="77777777" w:rsidR="00D578AF" w:rsidRDefault="00D578AF" w:rsidP="007E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610EB" w14:textId="77777777" w:rsidR="00D578AF" w:rsidRDefault="00D578AF" w:rsidP="007E2644">
      <w:pPr>
        <w:spacing w:after="0" w:line="240" w:lineRule="auto"/>
      </w:pPr>
      <w:r>
        <w:separator/>
      </w:r>
    </w:p>
  </w:footnote>
  <w:footnote w:type="continuationSeparator" w:id="0">
    <w:p w14:paraId="637805D2" w14:textId="77777777" w:rsidR="00D578AF" w:rsidRDefault="00D578AF" w:rsidP="007E2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2B19E" w14:textId="77777777" w:rsidR="007E2644" w:rsidRPr="00A2102F" w:rsidRDefault="007E2644" w:rsidP="007E2644">
    <w:pPr>
      <w:pStyle w:val="Header"/>
      <w:tabs>
        <w:tab w:val="clear" w:pos="4513"/>
        <w:tab w:val="clear" w:pos="9026"/>
        <w:tab w:val="left" w:pos="13260"/>
      </w:tabs>
      <w:rPr>
        <w:b/>
        <w:sz w:val="28"/>
        <w:szCs w:val="28"/>
      </w:rPr>
    </w:pPr>
    <w:r>
      <w:t> </w:t>
    </w:r>
    <w:r>
      <w:rPr>
        <w:noProof/>
      </w:rPr>
      <w:drawing>
        <wp:inline distT="0" distB="0" distL="0" distR="0" wp14:anchorId="0430FD7F" wp14:editId="2B29CDAC">
          <wp:extent cx="933450" cy="461102"/>
          <wp:effectExtent l="0" t="0" r="0" b="0"/>
          <wp:docPr id="2" name="Picture 2" descr="C:\Users\rolloj\AppData\Local\Microsoft\Windows\INetCache\Content.MSO\466AE4A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lloj\AppData\Local\Microsoft\Windows\INetCache\Content.MSO\466AE4A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508" cy="475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102F">
      <w:t xml:space="preserve">                                     </w:t>
    </w:r>
    <w:r w:rsidR="00F40C9F" w:rsidRPr="00F40C9F">
      <w:rPr>
        <w:b/>
        <w:sz w:val="28"/>
        <w:szCs w:val="28"/>
      </w:rPr>
      <w:t>Subject:</w:t>
    </w:r>
    <w:r w:rsidR="00A2102F">
      <w:t xml:space="preserve">          </w:t>
    </w:r>
    <w:r w:rsidR="007A378F">
      <w:t>English</w:t>
    </w:r>
    <w:r w:rsidR="00A2102F">
      <w:t xml:space="preserve">   </w:t>
    </w:r>
    <w:r w:rsidR="00A2102F" w:rsidRPr="00F40C9F">
      <w:rPr>
        <w:b/>
        <w:sz w:val="28"/>
        <w:szCs w:val="28"/>
      </w:rPr>
      <w:t xml:space="preserve">                            </w:t>
    </w:r>
    <w:r w:rsidR="00A2102F" w:rsidRPr="00F40C9F">
      <w:rPr>
        <w:b/>
        <w:sz w:val="28"/>
        <w:szCs w:val="28"/>
        <w:u w:val="single"/>
      </w:rPr>
      <w:t>Curriculum- Long Term Plan</w:t>
    </w:r>
    <w:r w:rsidR="00F40C9F">
      <w:rPr>
        <w:b/>
        <w:sz w:val="28"/>
        <w:szCs w:val="28"/>
      </w:rPr>
      <w:t xml:space="preserve">                      </w:t>
    </w:r>
    <w:r w:rsidRPr="00A2102F">
      <w:rPr>
        <w:b/>
        <w:sz w:val="28"/>
        <w:szCs w:val="28"/>
      </w:rPr>
      <w:t xml:space="preserve">Year Group: </w:t>
    </w:r>
    <w:r w:rsidR="007A378F">
      <w:rPr>
        <w:b/>
        <w:sz w:val="28"/>
        <w:szCs w:val="28"/>
      </w:rPr>
      <w:t xml:space="preserve">7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CE0"/>
    <w:rsid w:val="0007613F"/>
    <w:rsid w:val="00134BAB"/>
    <w:rsid w:val="00161BE2"/>
    <w:rsid w:val="001F4B91"/>
    <w:rsid w:val="002A4A7C"/>
    <w:rsid w:val="004845FE"/>
    <w:rsid w:val="00556F11"/>
    <w:rsid w:val="005757FE"/>
    <w:rsid w:val="0073404E"/>
    <w:rsid w:val="007A378F"/>
    <w:rsid w:val="007E2644"/>
    <w:rsid w:val="00877BDE"/>
    <w:rsid w:val="008D73B4"/>
    <w:rsid w:val="009C1CE0"/>
    <w:rsid w:val="00A2102F"/>
    <w:rsid w:val="00AD1698"/>
    <w:rsid w:val="00AD5EF1"/>
    <w:rsid w:val="00B05F6C"/>
    <w:rsid w:val="00B53204"/>
    <w:rsid w:val="00B66D26"/>
    <w:rsid w:val="00B97D44"/>
    <w:rsid w:val="00BE46E1"/>
    <w:rsid w:val="00C03F0B"/>
    <w:rsid w:val="00CC7E80"/>
    <w:rsid w:val="00D578AF"/>
    <w:rsid w:val="00D83252"/>
    <w:rsid w:val="00E92C07"/>
    <w:rsid w:val="00EE5D0D"/>
    <w:rsid w:val="00F243F8"/>
    <w:rsid w:val="00F376CC"/>
    <w:rsid w:val="00F40C9F"/>
    <w:rsid w:val="09FA39D5"/>
    <w:rsid w:val="137DDC24"/>
    <w:rsid w:val="13C99534"/>
    <w:rsid w:val="16C0B4D7"/>
    <w:rsid w:val="26AA2378"/>
    <w:rsid w:val="2BF1CC14"/>
    <w:rsid w:val="327527E3"/>
    <w:rsid w:val="49985C15"/>
    <w:rsid w:val="50C85FF0"/>
    <w:rsid w:val="546BD48B"/>
    <w:rsid w:val="6A6BC2F2"/>
    <w:rsid w:val="6CA84399"/>
    <w:rsid w:val="6DB4CFD1"/>
    <w:rsid w:val="71FDE459"/>
    <w:rsid w:val="7B8DC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5FD3B02"/>
  <w15:docId w15:val="{6AD7CF2B-068F-406E-92A7-0A3AED15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C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051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11C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E2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644"/>
  </w:style>
  <w:style w:type="paragraph" w:styleId="Footer">
    <w:name w:val="footer"/>
    <w:basedOn w:val="Normal"/>
    <w:link w:val="FooterChar"/>
    <w:uiPriority w:val="99"/>
    <w:unhideWhenUsed/>
    <w:rsid w:val="007E2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LA6hFtqC57+5RLDyPSTe7qzhfw==">AMUW2mX18BTc3dvrKRertSepBLV4bUQF8MEclcjw6irVkUq7tsaDYF9cmgKIy2Acejza6snW6dDkHUPxifle3L3vwiQmrAIFHVBTr3HazqCiYvzPvGy99qFkZvlXpoeWTUjyCuD5XhqgIZBI0kjG7r3zhr9bAneoHTzrVDwnm58Y7f7ZkG4NPCHoiIdsFJyxI33C+vNnVLaEqtjz7aFL0m4FN4OUzgFd6g==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0855ED7A37F4C91D9E20FC93BA26D" ma:contentTypeVersion="8" ma:contentTypeDescription="Create a new document." ma:contentTypeScope="" ma:versionID="bcd88b1bc84b44cdf7e3ddfd6b54bac4">
  <xsd:schema xmlns:xsd="http://www.w3.org/2001/XMLSchema" xmlns:xs="http://www.w3.org/2001/XMLSchema" xmlns:p="http://schemas.microsoft.com/office/2006/metadata/properties" xmlns:ns2="70d8260a-5751-4610-a4f9-c1477abd5355" targetNamespace="http://schemas.microsoft.com/office/2006/metadata/properties" ma:root="true" ma:fieldsID="5e50efb1861cd9caeb814185e44f4bb9" ns2:_="">
    <xsd:import namespace="70d8260a-5751-4610-a4f9-c1477abd5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8260a-5751-4610-a4f9-c1477abd5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0987F0-30D9-405F-AEB6-28360C7333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857767A-1C07-462E-9F89-9C147C904D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723D6C-2F79-427A-B7B0-B64D96373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8260a-5751-4610-a4f9-c1477abd5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Hub School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sbarlow</dc:creator>
  <cp:keywords/>
  <dc:description/>
  <cp:lastModifiedBy>Emily  Macnamara (HUB)</cp:lastModifiedBy>
  <cp:revision>2</cp:revision>
  <cp:lastPrinted>2024-02-19T12:23:00Z</cp:lastPrinted>
  <dcterms:created xsi:type="dcterms:W3CDTF">2026-06-30T14:58:00Z</dcterms:created>
  <dcterms:modified xsi:type="dcterms:W3CDTF">2026-06-30T14:58:00Z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0x0101006B80855ED7A37F4C91D9E20FC93BA26D</vt:lpwstr>
  </property>
</Properties>
</file>